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CF" w:rsidRPr="00530D66" w:rsidRDefault="00984ECF" w:rsidP="00984ECF">
      <w:pPr>
        <w:suppressAutoHyphens/>
        <w:spacing w:after="0" w:line="288" w:lineRule="auto"/>
        <w:ind w:left="0" w:firstLine="0"/>
        <w:jc w:val="right"/>
        <w:rPr>
          <w:rFonts w:eastAsia="Droid Sans Fallback"/>
          <w:i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7D6CBE" w:rsidP="00984ECF">
      <w:pPr>
        <w:suppressAutoHyphens/>
        <w:spacing w:after="0" w:line="288" w:lineRule="auto"/>
        <w:ind w:left="0" w:firstLine="0"/>
        <w:jc w:val="right"/>
        <w:rPr>
          <w:rFonts w:eastAsia="Droid Sans Fallback"/>
          <w:b/>
          <w:i/>
          <w:color w:val="auto"/>
          <w:kern w:val="1"/>
          <w:lang w:eastAsia="zh-CN" w:bidi="hi-IN"/>
        </w:rPr>
      </w:pPr>
      <w:r w:rsidRPr="00530D66">
        <w:rPr>
          <w:rFonts w:eastAsia="Droid Sans Fallback"/>
          <w:b/>
          <w:i/>
          <w:color w:val="auto"/>
          <w:kern w:val="1"/>
          <w:lang w:eastAsia="zh-CN" w:bidi="hi-IN"/>
        </w:rPr>
        <w:t>Załącznik nr 6 do Procedury g</w:t>
      </w:r>
      <w:r w:rsidR="00984ECF" w:rsidRPr="00530D66">
        <w:rPr>
          <w:rFonts w:eastAsia="Droid Sans Fallback"/>
          <w:b/>
          <w:i/>
          <w:color w:val="auto"/>
          <w:kern w:val="1"/>
          <w:lang w:eastAsia="zh-CN" w:bidi="hi-IN"/>
        </w:rPr>
        <w:t>rantowej</w:t>
      </w:r>
    </w:p>
    <w:p w:rsidR="000B3716" w:rsidRPr="00530D66" w:rsidRDefault="000B3716" w:rsidP="00984ECF">
      <w:pPr>
        <w:suppressAutoHyphens/>
        <w:spacing w:after="0" w:line="288" w:lineRule="auto"/>
        <w:ind w:left="0" w:firstLine="0"/>
        <w:jc w:val="right"/>
        <w:rPr>
          <w:rFonts w:eastAsia="Droid Sans Fallback"/>
          <w:b/>
          <w:i/>
          <w:color w:val="auto"/>
          <w:kern w:val="1"/>
          <w:lang w:eastAsia="zh-CN" w:bidi="hi-IN"/>
        </w:rPr>
      </w:pPr>
    </w:p>
    <w:tbl>
      <w:tblPr>
        <w:tblW w:w="9494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494"/>
      </w:tblGrid>
      <w:tr w:rsidR="00530D66" w:rsidRPr="00530D66" w:rsidTr="004B32F1">
        <w:tc>
          <w:tcPr>
            <w:tcW w:w="9494" w:type="dxa"/>
            <w:shd w:val="clear" w:color="auto" w:fill="F2F2F2"/>
            <w:vAlign w:val="center"/>
          </w:tcPr>
          <w:p w:rsidR="00C17641" w:rsidRPr="00530D66" w:rsidRDefault="00984ECF" w:rsidP="00984EC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  <w:t>UMOWA O POWIERZENIE GRANTU</w:t>
            </w:r>
            <w:r w:rsidR="00C17641" w:rsidRPr="00530D66"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  <w:t xml:space="preserve"> NR ………../………..</w:t>
            </w:r>
          </w:p>
          <w:p w:rsidR="00984ECF" w:rsidRPr="00530D66" w:rsidRDefault="00984ECF" w:rsidP="00530D66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  <w:br/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</w:tc>
      </w:tr>
      <w:tr w:rsidR="00530D66" w:rsidRPr="00530D66" w:rsidTr="004B32F1">
        <w:tc>
          <w:tcPr>
            <w:tcW w:w="9494" w:type="dxa"/>
            <w:shd w:val="clear" w:color="auto" w:fill="F2F2F2"/>
            <w:vAlign w:val="center"/>
          </w:tcPr>
          <w:p w:rsidR="00984ECF" w:rsidRPr="00530D66" w:rsidRDefault="00984ECF" w:rsidP="00984EC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jc w:val="center"/>
              <w:rPr>
                <w:rFonts w:eastAsia="Droid Sans Fallback"/>
                <w:b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color w:val="auto"/>
                <w:spacing w:val="-1"/>
                <w:kern w:val="1"/>
                <w:sz w:val="24"/>
                <w:szCs w:val="24"/>
                <w:lang w:eastAsia="zh-CN" w:bidi="hi-IN"/>
              </w:rPr>
              <w:t>zawarta w ………………</w:t>
            </w:r>
            <w:r w:rsidRPr="00530D66"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  <w:t xml:space="preserve"> w dniu  ………………….</w:t>
            </w:r>
          </w:p>
        </w:tc>
      </w:tr>
    </w:tbl>
    <w:p w:rsidR="00984ECF" w:rsidRPr="00530D66" w:rsidRDefault="00530D66" w:rsidP="00530D66">
      <w:pPr>
        <w:widowControl w:val="0"/>
        <w:tabs>
          <w:tab w:val="left" w:pos="1959"/>
          <w:tab w:val="left" w:leader="dot" w:pos="2443"/>
          <w:tab w:val="left" w:leader="dot" w:pos="5410"/>
        </w:tabs>
        <w:suppressAutoHyphens/>
        <w:spacing w:after="0" w:line="276" w:lineRule="auto"/>
        <w:ind w:left="0" w:firstLine="0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spacing w:val="-2"/>
          <w:kern w:val="1"/>
          <w:sz w:val="24"/>
          <w:szCs w:val="24"/>
          <w:lang w:eastAsia="zh-CN" w:bidi="hi-IN"/>
        </w:rPr>
        <w:t xml:space="preserve">          </w:t>
      </w:r>
      <w:r w:rsidR="00984ECF" w:rsidRPr="00530D66">
        <w:rPr>
          <w:rFonts w:eastAsia="Droid Sans Fallback"/>
          <w:color w:val="auto"/>
          <w:spacing w:val="-2"/>
          <w:kern w:val="1"/>
          <w:sz w:val="24"/>
          <w:szCs w:val="24"/>
          <w:lang w:eastAsia="zh-CN" w:bidi="hi-IN"/>
        </w:rPr>
        <w:t xml:space="preserve">pomiędzy: </w:t>
      </w:r>
    </w:p>
    <w:p w:rsidR="00984ECF" w:rsidRPr="00530D66" w:rsidRDefault="00984ECF" w:rsidP="00A01281">
      <w:pPr>
        <w:widowControl w:val="0"/>
        <w:tabs>
          <w:tab w:val="left" w:pos="1959"/>
          <w:tab w:val="left" w:leader="dot" w:pos="2443"/>
          <w:tab w:val="left" w:leader="dot" w:pos="5410"/>
        </w:tabs>
        <w:suppressAutoHyphens/>
        <w:spacing w:after="0" w:line="276" w:lineRule="auto"/>
        <w:ind w:left="567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spacing w:val="-1"/>
          <w:kern w:val="1"/>
          <w:sz w:val="24"/>
          <w:szCs w:val="24"/>
          <w:lang w:eastAsia="zh-CN" w:bidi="hi-IN"/>
        </w:rPr>
        <w:t>Lokalną Grupą Działania „Z Nami Warto” z siedzibą we Wrześ</w:t>
      </w:r>
      <w:r w:rsidR="004B32F1" w:rsidRPr="00530D66">
        <w:rPr>
          <w:rFonts w:eastAsia="Droid Sans Fallback"/>
          <w:b/>
          <w:color w:val="auto"/>
          <w:spacing w:val="-1"/>
          <w:kern w:val="1"/>
          <w:sz w:val="24"/>
          <w:szCs w:val="24"/>
          <w:lang w:eastAsia="zh-CN" w:bidi="hi-IN"/>
        </w:rPr>
        <w:t xml:space="preserve">ni, ul. Dzieci Wrzesińskich 9, </w:t>
      </w:r>
      <w:r w:rsidRPr="00530D66">
        <w:rPr>
          <w:rFonts w:eastAsia="Droid Sans Fallback"/>
          <w:b/>
          <w:color w:val="auto"/>
          <w:spacing w:val="-1"/>
          <w:kern w:val="1"/>
          <w:sz w:val="24"/>
          <w:szCs w:val="24"/>
          <w:lang w:eastAsia="zh-CN" w:bidi="hi-IN"/>
        </w:rPr>
        <w:t xml:space="preserve">62-300 Września, wpisaną do Krajowego Rejestru Sądowego Rejestru Stowarzyszeń i Innych Organizacji Społecznych i Zawodowych, Fundacji, Publicznych Zakładów Opieki Zdrowotnej, pod numerem KRS </w:t>
      </w:r>
      <w:r w:rsidRPr="00530D66">
        <w:rPr>
          <w:rFonts w:eastAsia="Droid Sans Fallback"/>
          <w:b/>
          <w:iCs/>
          <w:color w:val="auto"/>
          <w:spacing w:val="-1"/>
          <w:kern w:val="1"/>
          <w:sz w:val="24"/>
          <w:szCs w:val="24"/>
          <w:lang w:eastAsia="zh-CN" w:bidi="hi-IN"/>
        </w:rPr>
        <w:t>0000305995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</w:t>
      </w:r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 xml:space="preserve">reprezentowaną przez: </w:t>
      </w:r>
    </w:p>
    <w:p w:rsidR="00984ECF" w:rsidRPr="00530D66" w:rsidRDefault="00984ECF" w:rsidP="00A01281">
      <w:pPr>
        <w:widowControl w:val="0"/>
        <w:numPr>
          <w:ilvl w:val="0"/>
          <w:numId w:val="13"/>
        </w:numPr>
        <w:suppressAutoHyphens/>
        <w:spacing w:after="0" w:line="276" w:lineRule="auto"/>
        <w:ind w:left="567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bookmarkStart w:id="0" w:name="_Ref438381657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………………………………………………</w:t>
      </w:r>
      <w:bookmarkEnd w:id="0"/>
    </w:p>
    <w:p w:rsidR="00984ECF" w:rsidRPr="00530D66" w:rsidRDefault="00984ECF" w:rsidP="00A01281">
      <w:pPr>
        <w:widowControl w:val="0"/>
        <w:numPr>
          <w:ilvl w:val="0"/>
          <w:numId w:val="13"/>
        </w:numPr>
        <w:suppressAutoHyphens/>
        <w:spacing w:after="0" w:line="276" w:lineRule="auto"/>
        <w:ind w:left="567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……………………………………………..,</w:t>
      </w:r>
    </w:p>
    <w:p w:rsidR="00984ECF" w:rsidRPr="00530D66" w:rsidRDefault="00984ECF" w:rsidP="00A01281">
      <w:pPr>
        <w:widowControl w:val="0"/>
        <w:suppressAutoHyphens/>
        <w:spacing w:after="0" w:line="276" w:lineRule="auto"/>
        <w:ind w:left="567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zwaną dalej „LGD”,</w:t>
      </w:r>
    </w:p>
    <w:p w:rsidR="00984ECF" w:rsidRPr="00530D66" w:rsidRDefault="00984ECF" w:rsidP="00A01281">
      <w:pPr>
        <w:widowControl w:val="0"/>
        <w:suppressAutoHyphens/>
        <w:spacing w:after="0" w:line="276" w:lineRule="auto"/>
        <w:ind w:left="567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a</w:t>
      </w:r>
    </w:p>
    <w:p w:rsidR="00984ECF" w:rsidRPr="00530D66" w:rsidRDefault="00984ECF" w:rsidP="00A01281">
      <w:pPr>
        <w:widowControl w:val="0"/>
        <w:suppressAutoHyphens/>
        <w:spacing w:after="0" w:line="276" w:lineRule="auto"/>
        <w:ind w:left="567" w:firstLine="0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……………</w:t>
      </w:r>
      <w:r w:rsidR="004B32F1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…………</w:t>
      </w: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…………. zamieszkałą/</w:t>
      </w:r>
      <w:proofErr w:type="spellStart"/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ym</w:t>
      </w:r>
      <w:proofErr w:type="spellEnd"/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 xml:space="preserve"> z siedzibą w </w:t>
      </w:r>
      <w:r w:rsidRPr="00530D66">
        <w:rPr>
          <w:rFonts w:eastAsia="Droid Sans Fallback"/>
          <w:b/>
          <w:i/>
          <w:color w:val="auto"/>
          <w:kern w:val="1"/>
          <w:sz w:val="24"/>
          <w:szCs w:val="24"/>
          <w:lang w:eastAsia="zh-CN" w:bidi="hi-IN"/>
        </w:rPr>
        <w:t>…</w:t>
      </w:r>
      <w:r w:rsidR="004B32F1" w:rsidRPr="00530D66">
        <w:rPr>
          <w:rFonts w:eastAsia="Droid Sans Fallback"/>
          <w:b/>
          <w:i/>
          <w:color w:val="auto"/>
          <w:kern w:val="1"/>
          <w:sz w:val="24"/>
          <w:szCs w:val="24"/>
          <w:lang w:eastAsia="zh-CN" w:bidi="hi-IN"/>
        </w:rPr>
        <w:t>……….</w:t>
      </w:r>
      <w:r w:rsidRPr="00530D66">
        <w:rPr>
          <w:rFonts w:eastAsia="Droid Sans Fallback"/>
          <w:b/>
          <w:i/>
          <w:color w:val="auto"/>
          <w:kern w:val="1"/>
          <w:sz w:val="24"/>
          <w:szCs w:val="24"/>
          <w:lang w:eastAsia="zh-CN" w:bidi="hi-IN"/>
        </w:rPr>
        <w:t>……………,</w:t>
      </w:r>
      <w:r w:rsidR="00A01281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 xml:space="preserve"> </w:t>
      </w: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ul……………., ………………..</w:t>
      </w:r>
      <w:r w:rsidRPr="00530D66">
        <w:rPr>
          <w:rFonts w:eastAsia="Droid Sans Fallback"/>
          <w:b/>
          <w:color w:val="auto"/>
          <w:spacing w:val="-1"/>
          <w:kern w:val="1"/>
          <w:sz w:val="24"/>
          <w:szCs w:val="24"/>
          <w:lang w:eastAsia="zh-CN" w:bidi="hi-IN"/>
        </w:rPr>
        <w:t>,</w:t>
      </w:r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 xml:space="preserve"> zwaną/</w:t>
      </w:r>
      <w:proofErr w:type="spellStart"/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>ym</w:t>
      </w:r>
      <w:proofErr w:type="spellEnd"/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 xml:space="preserve"> dalej „</w:t>
      </w:r>
      <w:proofErr w:type="spellStart"/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>Grantobiorcą</w:t>
      </w:r>
      <w:proofErr w:type="spellEnd"/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>"</w:t>
      </w:r>
    </w:p>
    <w:p w:rsidR="00984ECF" w:rsidRPr="00530D66" w:rsidRDefault="00984ECF" w:rsidP="00A01281">
      <w:pPr>
        <w:widowControl w:val="0"/>
        <w:suppressAutoHyphens/>
        <w:spacing w:after="0" w:line="276" w:lineRule="auto"/>
        <w:ind w:left="567" w:firstLine="0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 xml:space="preserve">razem zwanymi dalej „Stronami” </w:t>
      </w:r>
    </w:p>
    <w:p w:rsidR="00C17641" w:rsidRPr="00530D66" w:rsidRDefault="00C17641" w:rsidP="00A01281">
      <w:pPr>
        <w:widowControl w:val="0"/>
        <w:suppressAutoHyphens/>
        <w:spacing w:after="0" w:line="276" w:lineRule="auto"/>
        <w:ind w:left="567" w:firstLine="0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</w:p>
    <w:p w:rsidR="00C17641" w:rsidRPr="00530D66" w:rsidRDefault="00C17641" w:rsidP="00A01281">
      <w:pPr>
        <w:widowControl w:val="0"/>
        <w:suppressAutoHyphens/>
        <w:spacing w:after="0" w:line="276" w:lineRule="auto"/>
        <w:ind w:left="567" w:firstLine="0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na podstawie art. 35 ust. 1- 5 ustawy z dnia 11 lipca 2014 r. o zasadach realizacji programów </w:t>
      </w:r>
      <w:r w:rsidR="00A01281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w zakresie polityki spójności finansowanych w perspektywie finansowej 2014 – 2020 </w:t>
      </w:r>
      <w:r w:rsidR="004B32F1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(</w:t>
      </w:r>
      <w:proofErr w:type="spellStart"/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t.j</w:t>
      </w:r>
      <w:proofErr w:type="spellEnd"/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. Dz.U. z 2016 r. poz. 217) w związku z art. 17 ust. 4 ustawy z dnia 20 lutego 2015 r. </w:t>
      </w:r>
      <w:r w:rsidR="004B32F1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o rozwoju lokalnym z udziałem lokalnej społeczności (Dz.U. poz. 378 ) oraz na podstawie Umowy ramowej zawartej z Zarządem Województwa Wielkopolskiego nr………………………………… …………………, zawarto umowę o następującej treści:</w:t>
      </w:r>
    </w:p>
    <w:p w:rsidR="00984ECF" w:rsidRPr="00530D66" w:rsidRDefault="00984ECF" w:rsidP="00A01281">
      <w:pPr>
        <w:widowControl w:val="0"/>
        <w:shd w:val="clear" w:color="auto" w:fill="FFFFFF"/>
        <w:suppressAutoHyphens/>
        <w:spacing w:after="0" w:line="276" w:lineRule="auto"/>
        <w:ind w:left="567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A01281">
      <w:pPr>
        <w:widowControl w:val="0"/>
        <w:shd w:val="clear" w:color="auto" w:fill="FFFFFF"/>
        <w:suppressAutoHyphens/>
        <w:spacing w:after="0" w:line="276" w:lineRule="auto"/>
        <w:ind w:left="567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§ 1 </w:t>
      </w:r>
    </w:p>
    <w:p w:rsidR="00984ECF" w:rsidRPr="00530D66" w:rsidRDefault="00984ECF" w:rsidP="00A01281">
      <w:pPr>
        <w:widowControl w:val="0"/>
        <w:shd w:val="clear" w:color="auto" w:fill="FFFFFF"/>
        <w:suppressAutoHyphens/>
        <w:spacing w:after="0" w:line="276" w:lineRule="auto"/>
        <w:ind w:left="567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 Określenia i skróty</w:t>
      </w:r>
    </w:p>
    <w:p w:rsidR="003F543C" w:rsidRPr="00530D66" w:rsidRDefault="003F543C" w:rsidP="00A01281">
      <w:pPr>
        <w:widowControl w:val="0"/>
        <w:shd w:val="clear" w:color="auto" w:fill="FFFFFF"/>
        <w:suppressAutoHyphens/>
        <w:spacing w:after="0" w:line="276" w:lineRule="auto"/>
        <w:ind w:left="567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A01281">
      <w:pPr>
        <w:widowControl w:val="0"/>
        <w:shd w:val="clear" w:color="auto" w:fill="FFFFFF"/>
        <w:suppressAutoHyphens/>
        <w:spacing w:after="0" w:line="276" w:lineRule="auto"/>
        <w:ind w:left="567" w:firstLine="0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Użyte w umowie o powierzenie grantu, zwanej dalej „umową”, określenia oznaczają: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Rozporządzenie nr 1303/2013- rozporządzenie Parlamentu Europejskiego i Rady (UE) </w:t>
      </w: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nr 1303/2013 z dnia 17 grudnia 2013 r. ustanawiające wspólne przepisy 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ropejskiego Funduszu Morskiego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 Rybackiego oraz uchylające rozporządzenie Rady (WE)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nr 1083/2006 (</w:t>
      </w:r>
      <w:proofErr w:type="spellStart"/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Dz.Urz</w:t>
      </w:r>
      <w:proofErr w:type="spellEnd"/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UE L 347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20.12.2013, str.320, 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późn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 zm.);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>Ustawa RLKS – ustawę z dnia z dnia 20 lutego 2015 r. o rozwoju lokalnym z udziałem lokalnej społeczności (Dz.U. poz.378);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Ustawa PROW – ustawę z dnia 20 lutego 2015 r. o wspieraniu rozwoju obszarów wiejskich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 udziałem środków Europejskiego Funduszu Rolnego na rzecz Rozwoju Obszarów Wiejskich w ramach Programu Rozwoju Obszarów Wiejskich na lata 2014-2020 (Dz.U. poz. 349);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Ustawa PS – ustawa z dnia 11 lipca 2014 r. o zasadach realizacji programów w zakresie polityki spójności finansowanych w perspektywie finansowej 2014-2020 (Dz.U. poz. 1146, </w:t>
      </w:r>
      <w:r w:rsidR="00A0128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późn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 zm.);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Kodeks cywilny - ustawa z dnia 23 kwietnia 1964 r. Kodeks cywilny (Dz.U. z 2014 r., poz. 121 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późn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 zm.);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- podmiot, o którym mowa w art. 14 ust. 5 ustawy RLKS oraz art.35 ust.</w:t>
      </w:r>
      <w:r w:rsidR="00530D66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 </w:t>
      </w: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3 ustawy w zakresie polityki spójności, w związku z art. 17 ust. 4 ustawy RLKS; 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LEADER -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Działanie LEADER w </w:t>
      </w:r>
      <w:r w:rsidR="000248A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ramach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PROW 2014-2020;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LGD – Lokalna Grupa Działania „Z Nami Warto”;</w:t>
      </w:r>
    </w:p>
    <w:p w:rsidR="00984ECF" w:rsidRPr="00530D66" w:rsidRDefault="00984ECF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LSR – strategia rozwoju lokalnego kierowanego przez społeczność;</w:t>
      </w:r>
    </w:p>
    <w:p w:rsidR="00984ECF" w:rsidRPr="00530D66" w:rsidRDefault="004B32F1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 </w:t>
      </w:r>
      <w:r w:rsidR="00984ECF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>PROW – Program Rozwoju Obszarów Wiejskich na lata 2014-2020;</w:t>
      </w:r>
    </w:p>
    <w:p w:rsidR="00984ECF" w:rsidRPr="00530D66" w:rsidRDefault="004B32F1" w:rsidP="00A01281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ind w:left="567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 </w:t>
      </w:r>
      <w:r w:rsidR="00984ECF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Wniosek o powierzenie grantu – wniosek składany do LGD w ramach otwartego naboru, </w:t>
      </w:r>
      <w:r w:rsidR="00984ECF" w:rsidRPr="00530D66"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  <w:br/>
        <w:t>o którym mowa w art. 35 ust. 3 ustawy w zakresie polityki spójności, na realizację zadań służących osiągnięciu celu tego projektu grantowego, w związku z art. 17 ust. 4 ustawy LKS.</w:t>
      </w:r>
    </w:p>
    <w:p w:rsidR="00CC4620" w:rsidRPr="00530D66" w:rsidRDefault="00CC4620" w:rsidP="00C17641">
      <w:pPr>
        <w:widowControl w:val="0"/>
        <w:shd w:val="clear" w:color="auto" w:fill="FFFFFF"/>
        <w:suppressAutoHyphens/>
        <w:spacing w:after="0" w:line="276" w:lineRule="auto"/>
        <w:ind w:left="384" w:firstLine="0"/>
        <w:rPr>
          <w:rFonts w:eastAsia="Droid Sans Fallback"/>
          <w:bCs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24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 xml:space="preserve">§ 2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24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  <w:t xml:space="preserve"> </w:t>
      </w: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>Przedmiot umowy</w:t>
      </w:r>
    </w:p>
    <w:p w:rsidR="003F543C" w:rsidRPr="00530D66" w:rsidRDefault="003F543C" w:rsidP="00C17641">
      <w:pPr>
        <w:widowControl w:val="0"/>
        <w:shd w:val="clear" w:color="auto" w:fill="FFFFFF"/>
        <w:suppressAutoHyphens/>
        <w:spacing w:after="0" w:line="276" w:lineRule="auto"/>
        <w:ind w:left="24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Przedmiotem niniejszej Umowy jest udzielenie przez LGD grantu, zwanego dalej „środkami finansowymi”. 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Przyznanie środków finansowych, polega na udzieleniu </w:t>
      </w:r>
      <w:proofErr w:type="spellStart"/>
      <w:r w:rsidRPr="00530D66">
        <w:rPr>
          <w:color w:val="auto"/>
          <w:sz w:val="24"/>
          <w:szCs w:val="24"/>
        </w:rPr>
        <w:t>Grantobiorcy</w:t>
      </w:r>
      <w:proofErr w:type="spellEnd"/>
      <w:r w:rsidRPr="00530D66">
        <w:rPr>
          <w:color w:val="auto"/>
          <w:sz w:val="24"/>
          <w:szCs w:val="24"/>
        </w:rPr>
        <w:t xml:space="preserve">, wsparcia kapitałowego, zgodnie z wnioskiem o powierzenie grantu. 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proofErr w:type="spellStart"/>
      <w:r w:rsidRPr="00530D66">
        <w:rPr>
          <w:color w:val="auto"/>
          <w:sz w:val="24"/>
          <w:szCs w:val="24"/>
        </w:rPr>
        <w:t>Grantobiorca</w:t>
      </w:r>
      <w:proofErr w:type="spellEnd"/>
      <w:r w:rsidRPr="00530D66">
        <w:rPr>
          <w:color w:val="auto"/>
          <w:sz w:val="24"/>
          <w:szCs w:val="24"/>
        </w:rPr>
        <w:t xml:space="preserve"> otrzymuje środki finansowe na zasadach i warunkach określonych </w:t>
      </w:r>
      <w:r w:rsidRPr="00530D66">
        <w:rPr>
          <w:color w:val="auto"/>
          <w:sz w:val="24"/>
          <w:szCs w:val="24"/>
        </w:rPr>
        <w:br/>
        <w:t xml:space="preserve">w niniejszej Umowie oraz załącznikach, które stanowią integralną część Umowy. 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proofErr w:type="spellStart"/>
      <w:r w:rsidRPr="00530D66">
        <w:rPr>
          <w:color w:val="auto"/>
          <w:sz w:val="24"/>
          <w:szCs w:val="24"/>
        </w:rPr>
        <w:t>Grantobiorca</w:t>
      </w:r>
      <w:proofErr w:type="spellEnd"/>
      <w:r w:rsidRPr="00530D66">
        <w:rPr>
          <w:color w:val="auto"/>
          <w:sz w:val="24"/>
          <w:szCs w:val="24"/>
        </w:rPr>
        <w:t xml:space="preserve"> przyjmuje środki finansowe i zobowiązuje się do ich wykorzystania zgodnie </w:t>
      </w:r>
      <w:r w:rsidR="00CC4620" w:rsidRPr="00530D66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 xml:space="preserve">z postanowieniami niniejszej Umowy, załącznikami do niej, </w:t>
      </w:r>
      <w:r w:rsidR="000248A6" w:rsidRPr="00530D66">
        <w:rPr>
          <w:color w:val="auto"/>
          <w:sz w:val="24"/>
          <w:szCs w:val="24"/>
        </w:rPr>
        <w:t xml:space="preserve">Procedurą </w:t>
      </w:r>
      <w:r w:rsidR="00963047">
        <w:rPr>
          <w:color w:val="auto"/>
          <w:sz w:val="24"/>
          <w:szCs w:val="24"/>
        </w:rPr>
        <w:t>grantową</w:t>
      </w:r>
      <w:r w:rsidRPr="00530D66">
        <w:rPr>
          <w:color w:val="auto"/>
          <w:sz w:val="24"/>
          <w:szCs w:val="24"/>
        </w:rPr>
        <w:t xml:space="preserve">, przepisami ustawy RLKS, ustawy PROW, ustawy PS i innymi przepisami powszechnie obowiązującego prawa oraz zestawieniem rzeczowo-finansowym środków finansowych stanowiącym załącznik nr 1 do niniejszej Umowy. 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proofErr w:type="spellStart"/>
      <w:r w:rsidRPr="00530D66">
        <w:rPr>
          <w:color w:val="auto"/>
          <w:sz w:val="24"/>
          <w:szCs w:val="24"/>
        </w:rPr>
        <w:t>Grantobiorca</w:t>
      </w:r>
      <w:proofErr w:type="spellEnd"/>
      <w:r w:rsidRPr="00530D66">
        <w:rPr>
          <w:color w:val="auto"/>
          <w:sz w:val="24"/>
          <w:szCs w:val="24"/>
        </w:rPr>
        <w:t xml:space="preserve"> ponosi wyłączną odpowiedzialność za szkody wyrządzone wobec osób trzecich w związku z realizacją zadania.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proofErr w:type="spellStart"/>
      <w:r w:rsidRPr="00530D66">
        <w:rPr>
          <w:color w:val="auto"/>
          <w:sz w:val="24"/>
          <w:szCs w:val="24"/>
        </w:rPr>
        <w:t>Grantobiorca</w:t>
      </w:r>
      <w:proofErr w:type="spellEnd"/>
      <w:r w:rsidRPr="00530D66">
        <w:rPr>
          <w:color w:val="auto"/>
          <w:sz w:val="24"/>
          <w:szCs w:val="24"/>
        </w:rPr>
        <w:t xml:space="preserve"> zobowiązuje się do realizacji zadania, którego celem jest…</w:t>
      </w:r>
      <w:r w:rsidR="004B32F1" w:rsidRPr="00530D66">
        <w:rPr>
          <w:color w:val="auto"/>
          <w:sz w:val="24"/>
          <w:szCs w:val="24"/>
        </w:rPr>
        <w:t>………</w:t>
      </w:r>
      <w:r w:rsidRPr="00530D66">
        <w:rPr>
          <w:color w:val="auto"/>
          <w:sz w:val="24"/>
          <w:szCs w:val="24"/>
        </w:rPr>
        <w:t>…….</w:t>
      </w:r>
    </w:p>
    <w:p w:rsidR="00984ECF" w:rsidRPr="00530D66" w:rsidRDefault="006345DE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>Mie</w:t>
      </w:r>
      <w:r w:rsidR="004B32F1" w:rsidRPr="00530D66">
        <w:rPr>
          <w:color w:val="auto"/>
          <w:sz w:val="24"/>
          <w:szCs w:val="24"/>
        </w:rPr>
        <w:t xml:space="preserve">jscem realizacji zadania będzie </w:t>
      </w:r>
      <w:r w:rsidR="007E4262" w:rsidRPr="00530D66">
        <w:rPr>
          <w:color w:val="auto"/>
          <w:sz w:val="24"/>
          <w:szCs w:val="24"/>
        </w:rPr>
        <w:t>……</w:t>
      </w:r>
      <w:r w:rsidR="00984ECF" w:rsidRPr="00530D66">
        <w:rPr>
          <w:color w:val="auto"/>
          <w:sz w:val="24"/>
          <w:szCs w:val="24"/>
        </w:rPr>
        <w:t>…………………………………………..</w:t>
      </w:r>
      <w:r w:rsidRPr="00530D66">
        <w:rPr>
          <w:color w:val="auto"/>
          <w:sz w:val="24"/>
          <w:szCs w:val="24"/>
        </w:rPr>
        <w:t xml:space="preserve"> </w:t>
      </w:r>
    </w:p>
    <w:p w:rsidR="007E4262" w:rsidRPr="00530D66" w:rsidRDefault="00701FC2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>Czas realizacji zadania</w:t>
      </w:r>
      <w:r w:rsidR="007E4262" w:rsidRPr="00530D66">
        <w:rPr>
          <w:color w:val="auto"/>
          <w:sz w:val="24"/>
          <w:szCs w:val="24"/>
        </w:rPr>
        <w:t xml:space="preserve"> od (miesiąc/rok)….. do (miesiąc/rok)….</w:t>
      </w:r>
    </w:p>
    <w:p w:rsidR="00984ECF" w:rsidRPr="00530D66" w:rsidRDefault="00984ECF" w:rsidP="00C1764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24" w:line="276" w:lineRule="auto"/>
        <w:rPr>
          <w:color w:val="auto"/>
          <w:sz w:val="24"/>
          <w:szCs w:val="24"/>
        </w:rPr>
      </w:pPr>
      <w:proofErr w:type="spellStart"/>
      <w:r w:rsidRPr="00530D66">
        <w:rPr>
          <w:color w:val="auto"/>
          <w:sz w:val="24"/>
          <w:szCs w:val="24"/>
        </w:rPr>
        <w:t>Grantobiorca</w:t>
      </w:r>
      <w:proofErr w:type="spellEnd"/>
      <w:r w:rsidRPr="00530D66">
        <w:rPr>
          <w:color w:val="auto"/>
          <w:sz w:val="24"/>
          <w:szCs w:val="24"/>
        </w:rPr>
        <w:t xml:space="preserve"> zobowiązuje się do osiągnięcia wskaźników produktu i rezultatu zgodnie </w:t>
      </w:r>
      <w:r w:rsidR="00CC4620" w:rsidRPr="00530D66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>z treścią wniosku o powierzenie grantu, o którym mowa w ust. 2.</w:t>
      </w:r>
    </w:p>
    <w:p w:rsidR="00C17641" w:rsidRPr="00530D66" w:rsidRDefault="00C17641" w:rsidP="00C17641">
      <w:pPr>
        <w:widowControl w:val="0"/>
        <w:suppressAutoHyphens/>
        <w:autoSpaceDE w:val="0"/>
        <w:autoSpaceDN w:val="0"/>
        <w:adjustRightInd w:val="0"/>
        <w:spacing w:after="24" w:line="276" w:lineRule="auto"/>
        <w:ind w:left="720" w:firstLine="0"/>
        <w:rPr>
          <w:color w:val="auto"/>
          <w:sz w:val="24"/>
          <w:szCs w:val="24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lastRenderedPageBreak/>
        <w:t xml:space="preserve">§ 3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t>Finansowanie grantu i płatności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Całkowita wartość grantu wynosi brutto/netto …..………… PLN (słownie: ………………… złotych ……./100).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Całkowita wartość kosztów kwalifikowalnych wynosi …….. PLN (słownie: ……..złotych …../100).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Całkowita kwota przyznanych środków finansowych wynosi ………….. PLN (słownie: ………………. złotych 00/100), co stanowi ………… % kosztów kwalifikowa</w:t>
      </w:r>
      <w:r w:rsidR="00E662AC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nych.  </w:t>
      </w:r>
    </w:p>
    <w:p w:rsidR="00984ECF" w:rsidRPr="00530D66" w:rsidRDefault="00984ECF" w:rsidP="00884668">
      <w:pPr>
        <w:widowControl w:val="0"/>
        <w:numPr>
          <w:ilvl w:val="0"/>
          <w:numId w:val="3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LGD wypłaci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kwotę środków finansowych, o których mowa w ust. 3 poprzez płatność w</w:t>
      </w:r>
      <w:r w:rsidR="00F25AE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dwóch transzach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:</w:t>
      </w:r>
    </w:p>
    <w:p w:rsidR="00984ECF" w:rsidRPr="00530D66" w:rsidRDefault="00F25AE1" w:rsidP="00884668">
      <w:pPr>
        <w:widowControl w:val="0"/>
        <w:numPr>
          <w:ilvl w:val="0"/>
          <w:numId w:val="22"/>
        </w:numPr>
        <w:suppressAutoHyphens/>
        <w:spacing w:after="200" w:line="276" w:lineRule="auto"/>
        <w:ind w:left="1276" w:hanging="283"/>
        <w:contextualSpacing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 transza 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wysokości </w:t>
      </w:r>
      <w:r w:rsidR="00884668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……….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…, co stanowi 80% kosztów kwalifikowa</w:t>
      </w:r>
      <w:r w:rsidR="00E662AC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nych</w:t>
      </w:r>
      <w:r w:rsidR="00D426D7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wnioskowanego grantu</w:t>
      </w:r>
      <w:r w:rsidR="006F71DB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w terminie …</w:t>
      </w:r>
      <w:r w:rsidR="00884668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……………….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dni od dnia podpisania umowy, </w:t>
      </w:r>
    </w:p>
    <w:p w:rsidR="00984ECF" w:rsidRPr="00530D66" w:rsidRDefault="00F25AE1" w:rsidP="00884668">
      <w:pPr>
        <w:widowControl w:val="0"/>
        <w:numPr>
          <w:ilvl w:val="0"/>
          <w:numId w:val="22"/>
        </w:numPr>
        <w:suppressAutoHyphens/>
        <w:spacing w:after="200" w:line="276" w:lineRule="auto"/>
        <w:ind w:left="1276" w:hanging="283"/>
        <w:contextualSpacing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II transza w formie 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refundacji w wysokości …</w:t>
      </w:r>
      <w:r w:rsidR="00884668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……………….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co stanowi 20% poniesionych przez </w:t>
      </w:r>
      <w:proofErr w:type="spellStart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kosztów kwalifikowa</w:t>
      </w:r>
      <w:r w:rsidR="00E662AC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nych na realizację </w:t>
      </w:r>
      <w:r w:rsidR="006F71DB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w terminie </w:t>
      </w:r>
      <w:r w:rsidR="00884668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…………….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… dni od dnia zatwierdzenia przez LGD </w:t>
      </w:r>
      <w:r w:rsidR="00DD18C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wniosku o rozliczenie grantu. 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Wszystkie płatności będą dokonywane przez LGD w PLN na rachunek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prowadzony w złotych polskich. 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Płatności będą dokonywane na rachunek bankowy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nr…………….  prowadzony w Banku……………….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opóźnienia w przekazywaniu środków finansowych przez LGD,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nie przysługuje prawo domagania się odsetek za opóźnioną płatność. 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wystąpienia opóźnień w przekazywaniu środków finansowych, przekraczających 14 dni kalendarzowych, LGD zobowiązana jest poinformować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w formie pisemnej, o przyczynach opóźnień i prognozie </w:t>
      </w:r>
      <w:r w:rsidR="00FF48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terminu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przekazania płatności. 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zobowiązuje się pokryć ze środków własnych wszelkie wydatki niekwalifikowa</w:t>
      </w:r>
      <w:r w:rsidR="00E662AC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ne w ramach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zobowiązuje się nie finansować kosztów kwalifikowa</w:t>
      </w:r>
      <w:r w:rsidR="00E662AC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nych </w:t>
      </w:r>
      <w:r w:rsidR="00F83D1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grantu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 innych środków publicznych zgodnie z warunkami przyznania pomocy.</w:t>
      </w:r>
    </w:p>
    <w:p w:rsidR="00984ECF" w:rsidRPr="00530D66" w:rsidRDefault="00984ECF" w:rsidP="00C1764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zobowiązuje się do prowadzenia wyodrębnionej ewidencji księgowej wydatków grantu w sposób przejrzysty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zgodnie z zasadami określonymi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w Programie, tak aby możliwa była identyfikacja poszczególnych transakcji związanych z grantem.</w:t>
      </w:r>
    </w:p>
    <w:p w:rsidR="000B3716" w:rsidRPr="00530D66" w:rsidRDefault="000B3716" w:rsidP="00530D66">
      <w:pPr>
        <w:widowControl w:val="0"/>
        <w:shd w:val="clear" w:color="auto" w:fill="FFFFFF"/>
        <w:tabs>
          <w:tab w:val="left" w:pos="514"/>
          <w:tab w:val="left" w:leader="dot" w:pos="7478"/>
        </w:tabs>
        <w:suppressAutoHyphens/>
        <w:spacing w:after="0" w:line="276" w:lineRule="auto"/>
        <w:ind w:left="0" w:firstLine="0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</w:p>
    <w:p w:rsidR="00CC4620" w:rsidRPr="00530D66" w:rsidRDefault="00984ECF" w:rsidP="00C17641">
      <w:pPr>
        <w:widowControl w:val="0"/>
        <w:shd w:val="clear" w:color="auto" w:fill="FFFFFF"/>
        <w:tabs>
          <w:tab w:val="left" w:pos="514"/>
          <w:tab w:val="left" w:leader="dot" w:pos="7478"/>
        </w:tabs>
        <w:suppressAutoHyphens/>
        <w:spacing w:after="0" w:line="276" w:lineRule="auto"/>
        <w:ind w:left="0" w:firstLine="0"/>
        <w:jc w:val="center"/>
        <w:rPr>
          <w:rFonts w:eastAsia="Droid Sans Fallback"/>
          <w:color w:val="auto"/>
          <w:spacing w:val="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  <w:t xml:space="preserve">§ 4 </w:t>
      </w:r>
    </w:p>
    <w:p w:rsidR="00984ECF" w:rsidRPr="00530D66" w:rsidRDefault="00984ECF" w:rsidP="00C17641">
      <w:pPr>
        <w:widowControl w:val="0"/>
        <w:shd w:val="clear" w:color="auto" w:fill="FFFFFF"/>
        <w:tabs>
          <w:tab w:val="left" w:pos="514"/>
          <w:tab w:val="left" w:leader="dot" w:pos="7478"/>
        </w:tabs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  <w:t xml:space="preserve">Okres wydatkowania przyznanych środków finansowych </w:t>
      </w:r>
    </w:p>
    <w:p w:rsidR="00CC4620" w:rsidRPr="00530D66" w:rsidRDefault="00CC4620" w:rsidP="00C17641">
      <w:pPr>
        <w:widowControl w:val="0"/>
        <w:shd w:val="clear" w:color="auto" w:fill="FFFFFF"/>
        <w:tabs>
          <w:tab w:val="left" w:pos="514"/>
          <w:tab w:val="left" w:leader="dot" w:pos="7478"/>
        </w:tabs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Okres wydatkowania przyznanych środków finansowych ustala się następująco: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851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1) rozpoczęcie wy</w:t>
      </w:r>
      <w:r w:rsidR="00DD727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datkowania środków finansowych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…………………. </w:t>
      </w:r>
    </w:p>
    <w:p w:rsidR="00F06D6C" w:rsidRPr="00530D66" w:rsidRDefault="00984ECF" w:rsidP="003B1E8E">
      <w:pPr>
        <w:widowControl w:val="0"/>
        <w:shd w:val="clear" w:color="auto" w:fill="FFFFFF"/>
        <w:suppressAutoHyphens/>
        <w:spacing w:after="0" w:line="276" w:lineRule="auto"/>
        <w:ind w:left="851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2) zakończenie wydatkowania środków finansowych …………………………. 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niezwłocznie powiadomić LGD o wszelkich okolicznościach, mogących zakłócić lub opóźnić wydatkowanie przyznanych środków finansowych.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Termin zakończenia wydatkowania przyznanych środków finansowych określony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>w ust. 1 pkt 2 może zostać przedłużony</w:t>
      </w:r>
      <w:r w:rsidR="00AB3BEE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na uzasadniony wniosek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złożony nie później niż w terminie 7 dni przed </w:t>
      </w:r>
      <w:r w:rsidR="00AB3BEE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upływem tego terminu.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Do wniosku, o którym mowa w ust. 3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dołączyć dokumentację niezbędną do jego prawidłowej oceny.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uzasadnionych okolicznościach LGD może wyrazić zgodę na przedłużenie terminu zakończenia wydatkowania środków finansowych określonego w ust. 1 pkt 2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 xml:space="preserve">z własnej inicjatywy lub na wniosek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niezależnie od terminu jego złożenia.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może zawiesić wydatkowanie przyznanych środków finansowych,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 xml:space="preserve">w przypadku zaistnienia okoliczności uniemożliwiających lub zagrażających ich dalsze wydatkowanie.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zaistnienia okoliczności, o których mowa w ust. 6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niezwłocznie powiadomić o tym LGD oraz przedstawić wszelkie niezbędne informacje w tym zakresie. W takiej sytuacji Strony mogą dokonać zmiany terminu zakończenia wydatkowania środków finansowych określonego w ust. 1 pkt 2, jeżeli zawieszenie wydatkowania przyznanych środków finansowych może spowodować lub spowodowało konieczność przedłużenia zakończenia wydatkowania środków finansowych.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zaistnienia okoliczności, o których mowa w ust. 6, LGD może rozwiązać Umowę zgodnie z § 8. </w:t>
      </w:r>
    </w:p>
    <w:p w:rsidR="00984ECF" w:rsidRPr="00530D66" w:rsidRDefault="00984ECF" w:rsidP="00C1764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W przypadku, nie rozwiązani</w:t>
      </w:r>
      <w:r w:rsidR="000B371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a przez LGD Umowy, na zasadach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których mowa w ust. 8,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jest uprawniony do wznowienia wydatkowania przyznanych środków finansowych po ustaniu okoliczności, o których mowa w ust.6, po uprzednim zawiadomieniu o tym fakcie LGD. </w:t>
      </w:r>
    </w:p>
    <w:p w:rsidR="00984ECF" w:rsidRPr="00530D66" w:rsidRDefault="00984ECF" w:rsidP="00C17641">
      <w:pPr>
        <w:widowControl w:val="0"/>
        <w:shd w:val="clear" w:color="auto" w:fill="FFFFFF"/>
        <w:tabs>
          <w:tab w:val="left" w:pos="528"/>
        </w:tabs>
        <w:suppressAutoHyphens/>
        <w:spacing w:after="0" w:line="276" w:lineRule="auto"/>
        <w:ind w:left="567" w:firstLine="0"/>
        <w:rPr>
          <w:rFonts w:eastAsia="Droid Sans Fallback"/>
          <w:color w:val="auto"/>
          <w:spacing w:val="-15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709" w:hanging="709"/>
        <w:jc w:val="center"/>
        <w:rPr>
          <w:rFonts w:eastAsia="Droid Sans Fallback"/>
          <w:b/>
          <w:bCs/>
          <w:color w:val="auto"/>
          <w:spacing w:val="2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2"/>
          <w:kern w:val="1"/>
          <w:sz w:val="24"/>
          <w:szCs w:val="24"/>
          <w:lang w:eastAsia="zh-CN" w:bidi="hi-IN"/>
        </w:rPr>
        <w:t xml:space="preserve">§ 5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709" w:hanging="709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2"/>
          <w:kern w:val="1"/>
          <w:sz w:val="24"/>
          <w:szCs w:val="24"/>
          <w:lang w:eastAsia="zh-CN" w:bidi="hi-IN"/>
        </w:rPr>
        <w:t xml:space="preserve">Postanowienia szczegółowe dotyczące wypłaty środków finansowych 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zobowiązuje się do wydatkowan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ia środków finansowych zgodnie 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 Wnioskiem, o którym mowa w § 2 ust. 2, w zakr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esie zaakceptowanym przez LGD, 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najwyższym stopniem staranności, w sposób zapewniający uzyskanie jak najlepszych wyników i z dbałością wymaganą przez najlepszą praktykę w danej dziedzinie oraz zgodnie z niniejszą Umową i przepisami powszechnie obowiązującymi. </w:t>
      </w:r>
    </w:p>
    <w:p w:rsidR="00984ECF" w:rsidRPr="00530D66" w:rsidRDefault="00984ECF" w:rsidP="00C1764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Warunkiem wypłaty środków finansowych, o których mowa w § 3 ust. 3 jest wniesienie przez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zabezpieczenia w postaci </w:t>
      </w:r>
      <w:r w:rsidR="003D03B3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weksla niezupełnego in blanco złożonego wraz z deklaracją wekslową stanowiący załącznik </w:t>
      </w:r>
      <w:r w:rsidR="00884668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nr 5</w:t>
      </w:r>
      <w:r w:rsidR="00FF48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do niniejszej U</w:t>
      </w:r>
      <w:r w:rsidR="003D03B3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mowy,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opiewające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go na kwotę przyznanych środków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finansowych, o których mowa w § 3 ust. 3 najpóźniej w dniu podpisania Umowy i utrzymanie go co najmniej przez okre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s,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którym mowa w § 6 ust. 6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zastrzeżeniem, że LGD może wykorzystać zabezpieczenie również po upływie tego okresu jeżeli zajdą okoliczności uzasadniające skorzystanie 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 xml:space="preserve">z zabezpieczenia. </w:t>
      </w:r>
    </w:p>
    <w:p w:rsidR="00984ECF" w:rsidRPr="00530D66" w:rsidRDefault="00984ECF" w:rsidP="00C1764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Warunkiem wypłaty </w:t>
      </w:r>
      <w:r w:rsidR="005E7C02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II transzy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o której mowa w § 3 ust. 5 pkt 2  jest: </w:t>
      </w:r>
    </w:p>
    <w:p w:rsidR="00984ECF" w:rsidRPr="00530D66" w:rsidRDefault="00984ECF" w:rsidP="00C17641">
      <w:pPr>
        <w:widowControl w:val="0"/>
        <w:numPr>
          <w:ilvl w:val="1"/>
          <w:numId w:val="14"/>
        </w:numPr>
        <w:suppressAutoHyphens/>
        <w:spacing w:after="0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wydatkowanie środków finansowych, zgodnie z wnioskiem, o którym mowa </w:t>
      </w:r>
      <w:r w:rsidRPr="00530D66">
        <w:rPr>
          <w:color w:val="auto"/>
          <w:sz w:val="24"/>
          <w:szCs w:val="24"/>
        </w:rPr>
        <w:br/>
        <w:t>w § 2 ust. 2, w zakresie zaakceptowanym przez LGD, zestawieniem rzeczowo-finansowym wydatkowania środków finansowych;</w:t>
      </w:r>
    </w:p>
    <w:p w:rsidR="00984ECF" w:rsidRPr="00530D66" w:rsidRDefault="00984ECF" w:rsidP="00C17641">
      <w:pPr>
        <w:widowControl w:val="0"/>
        <w:numPr>
          <w:ilvl w:val="1"/>
          <w:numId w:val="14"/>
        </w:numPr>
        <w:suppressAutoHyphens/>
        <w:spacing w:after="0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>złożenie w terminie</w:t>
      </w:r>
      <w:r w:rsidR="00471AB0" w:rsidRPr="00530D66">
        <w:rPr>
          <w:color w:val="auto"/>
          <w:sz w:val="24"/>
          <w:szCs w:val="24"/>
        </w:rPr>
        <w:t xml:space="preserve"> (miesiąc/rok)…..</w:t>
      </w:r>
      <w:r w:rsidRPr="00530D66">
        <w:rPr>
          <w:color w:val="auto"/>
          <w:sz w:val="24"/>
          <w:szCs w:val="24"/>
        </w:rPr>
        <w:t xml:space="preserve"> </w:t>
      </w:r>
      <w:r w:rsidR="005E7C02" w:rsidRPr="00530D66">
        <w:rPr>
          <w:color w:val="auto"/>
          <w:sz w:val="24"/>
          <w:szCs w:val="24"/>
        </w:rPr>
        <w:t>wniosku o rozliczenie grantu</w:t>
      </w:r>
      <w:r w:rsidRPr="00530D66">
        <w:rPr>
          <w:color w:val="auto"/>
          <w:sz w:val="24"/>
          <w:szCs w:val="24"/>
        </w:rPr>
        <w:t>,</w:t>
      </w:r>
      <w:r w:rsidR="005E7C02" w:rsidRPr="00530D66">
        <w:rPr>
          <w:color w:val="auto"/>
          <w:sz w:val="24"/>
          <w:szCs w:val="24"/>
        </w:rPr>
        <w:t xml:space="preserve"> zawierającego szczegółowe zestawienie poniesionych wydatków</w:t>
      </w:r>
      <w:r w:rsidR="00471AB0" w:rsidRPr="00530D66">
        <w:rPr>
          <w:color w:val="auto"/>
          <w:sz w:val="24"/>
          <w:szCs w:val="24"/>
        </w:rPr>
        <w:t>,</w:t>
      </w:r>
      <w:r w:rsidRPr="00530D66">
        <w:rPr>
          <w:color w:val="auto"/>
          <w:sz w:val="24"/>
          <w:szCs w:val="24"/>
        </w:rPr>
        <w:t xml:space="preserve"> których zakup został dokonany ze środków finansowych wraz z dokumentami potwierdzającymi realizację </w:t>
      </w:r>
      <w:r w:rsidR="00F83D14" w:rsidRPr="00530D66">
        <w:rPr>
          <w:color w:val="auto"/>
          <w:sz w:val="24"/>
          <w:szCs w:val="24"/>
        </w:rPr>
        <w:t>grantu</w:t>
      </w:r>
      <w:r w:rsidRPr="00530D66">
        <w:rPr>
          <w:color w:val="auto"/>
          <w:sz w:val="24"/>
          <w:szCs w:val="24"/>
        </w:rPr>
        <w:t>, zgodnie z zest</w:t>
      </w:r>
      <w:r w:rsidR="00CC4620" w:rsidRPr="00530D66">
        <w:rPr>
          <w:color w:val="auto"/>
          <w:sz w:val="24"/>
          <w:szCs w:val="24"/>
        </w:rPr>
        <w:t xml:space="preserve">awieniem rzeczowo-finansowym (w </w:t>
      </w:r>
      <w:r w:rsidRPr="00530D66">
        <w:rPr>
          <w:color w:val="auto"/>
          <w:sz w:val="24"/>
          <w:szCs w:val="24"/>
        </w:rPr>
        <w:t xml:space="preserve">uzasadnionych przypadkach LGD może na wniosek </w:t>
      </w:r>
      <w:proofErr w:type="spellStart"/>
      <w:r w:rsidRPr="00530D66">
        <w:rPr>
          <w:color w:val="auto"/>
          <w:sz w:val="24"/>
          <w:szCs w:val="24"/>
        </w:rPr>
        <w:t>Grantobiorcy</w:t>
      </w:r>
      <w:proofErr w:type="spellEnd"/>
      <w:r w:rsidRPr="00530D66">
        <w:rPr>
          <w:color w:val="auto"/>
          <w:sz w:val="24"/>
          <w:szCs w:val="24"/>
        </w:rPr>
        <w:t xml:space="preserve"> lub z własnej inicjatywy wyrazić pisemną zgodę na złożenie zestawienia wraz z wymaganymi dokumentami w innym, późniejszym terminie), takimi jak: 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kopie faktur lub innych dokumentów księgowych o równoważnej wartości dowodowej,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kopie dokumentów potwierdzających odbiór urządzeń lub wykonanie prac,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kopie wyciągów bankowych z rachunku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lub przelewów bankowych potwierdzających dokonanie płatności,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kopie innych dokumentów potwierdzających prawidłową realizację </w:t>
      </w:r>
      <w:r w:rsidR="00F83D1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 zgodnie z zestawieniem rzeczowo – finansowym;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oświadczenie o dokonaniu zakupów towarów lub usług zgodnie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>z wnioskiem o przyznanie grantu;</w:t>
      </w:r>
    </w:p>
    <w:p w:rsidR="00984ECF" w:rsidRPr="00530D66" w:rsidRDefault="00984ECF" w:rsidP="00C17641">
      <w:pPr>
        <w:widowControl w:val="0"/>
        <w:numPr>
          <w:ilvl w:val="1"/>
          <w:numId w:val="15"/>
        </w:numPr>
        <w:tabs>
          <w:tab w:val="num" w:pos="2127"/>
        </w:tabs>
        <w:suppressAutoHyphens/>
        <w:spacing w:after="0" w:line="276" w:lineRule="auto"/>
        <w:ind w:left="1916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sprawozdanie z realizacji grantu;</w:t>
      </w:r>
    </w:p>
    <w:p w:rsidR="00984ECF" w:rsidRPr="00530D66" w:rsidRDefault="00FF4866" w:rsidP="00C17641">
      <w:pPr>
        <w:widowControl w:val="0"/>
        <w:numPr>
          <w:ilvl w:val="1"/>
          <w:numId w:val="14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osiągnięcie wynikających z W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niosku o przyznanie grantu wskaźników produktu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 rezultatu; </w:t>
      </w:r>
    </w:p>
    <w:p w:rsidR="00984ECF" w:rsidRPr="00530D66" w:rsidRDefault="00984ECF" w:rsidP="00C17641">
      <w:pPr>
        <w:widowControl w:val="0"/>
        <w:numPr>
          <w:ilvl w:val="1"/>
          <w:numId w:val="14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przeprowadzenie przez LGD kontroli na miejscu realizacji </w:t>
      </w:r>
      <w:r w:rsidR="00F83D1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grantu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celu zbadania czy </w:t>
      </w:r>
      <w:r w:rsidR="00F83D1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 został zrealizowany</w:t>
      </w:r>
      <w:r w:rsidR="00FF48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zgodnie z W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nioskiem o przyznanie grantu, o którym mowa w § 2 ust. 2, w zakresie zaakceptowanym przez Radę – jeżeli wymaga i ew. potwierdzenie przez LGD w informacji pokontrolnej prawidłowej realizacji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grantu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lub usunięcie nieprawidłowości;</w:t>
      </w:r>
    </w:p>
    <w:p w:rsidR="00984ECF" w:rsidRPr="00530D66" w:rsidRDefault="00984ECF" w:rsidP="00C17641">
      <w:pPr>
        <w:widowControl w:val="0"/>
        <w:numPr>
          <w:ilvl w:val="1"/>
          <w:numId w:val="14"/>
        </w:numPr>
        <w:tabs>
          <w:tab w:val="num" w:pos="2700"/>
        </w:tabs>
        <w:suppressAutoHyphens/>
        <w:spacing w:after="0" w:line="276" w:lineRule="auto"/>
        <w:ind w:left="1434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akceptacja przez LGD przekazanego przez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="005E7C02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wniosku o rozliczenie grantu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dokumentami potwierdzającymi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 uzasadniającymi prawidłową realizację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 zgodnie z zestawieniem rzeczowo-finansowym;</w:t>
      </w:r>
    </w:p>
    <w:p w:rsidR="00984ECF" w:rsidRPr="00530D66" w:rsidRDefault="00984ECF" w:rsidP="00C17641">
      <w:pPr>
        <w:widowControl w:val="0"/>
        <w:numPr>
          <w:ilvl w:val="1"/>
          <w:numId w:val="14"/>
        </w:numPr>
        <w:tabs>
          <w:tab w:val="num" w:pos="2700"/>
        </w:tabs>
        <w:suppressAutoHyphens/>
        <w:spacing w:after="0" w:line="276" w:lineRule="auto"/>
        <w:ind w:left="1434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akceptacji przez LGD sprawozdania z realizacji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;</w:t>
      </w:r>
    </w:p>
    <w:p w:rsidR="000B3716" w:rsidRPr="00530D66" w:rsidRDefault="00984ECF" w:rsidP="005E7C02">
      <w:pPr>
        <w:widowControl w:val="0"/>
        <w:numPr>
          <w:ilvl w:val="1"/>
          <w:numId w:val="14"/>
        </w:numPr>
        <w:tabs>
          <w:tab w:val="num" w:pos="2700"/>
        </w:tabs>
        <w:suppressAutoHyphens/>
        <w:spacing w:before="120"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dostępność środków na rachunku bankowym LGD.</w:t>
      </w:r>
    </w:p>
    <w:p w:rsidR="000B3716" w:rsidRPr="00530D66" w:rsidRDefault="000B3716" w:rsidP="000B3716">
      <w:pPr>
        <w:widowControl w:val="0"/>
        <w:tabs>
          <w:tab w:val="num" w:pos="2700"/>
        </w:tabs>
        <w:suppressAutoHyphens/>
        <w:spacing w:before="120"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Dokumenty, o których mowa w ust. 3 pkt 2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przygotować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 uwzględnieniem następujących wymogów: </w:t>
      </w:r>
    </w:p>
    <w:p w:rsidR="00984ECF" w:rsidRPr="00530D66" w:rsidRDefault="005E7C02" w:rsidP="000B3716">
      <w:pPr>
        <w:widowControl w:val="0"/>
        <w:numPr>
          <w:ilvl w:val="0"/>
          <w:numId w:val="12"/>
        </w:numPr>
        <w:suppressAutoHyphens/>
        <w:spacing w:after="21" w:line="276" w:lineRule="auto"/>
        <w:ind w:left="1418" w:hanging="284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wniosek o rozliczenie grantu, w tym 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szczegółowe zestawienie poniesionych wydatków musi być przygotowane na podstawie dokumentów potwierdzających poniesione wydatki, których data sprzedaży, płatności i wystawienia nie może być wcześniejsza niż data rozpoczęcia wydatkowania środków finansowych, o której mowa w § 4 ust. 1 pkt.1 i późniejsza niż data zakończenia wydatkowania środków finansowych, zgodnie z § 4 ust. 1 pkt 2; </w:t>
      </w:r>
    </w:p>
    <w:p w:rsidR="00984ECF" w:rsidRPr="00530D66" w:rsidRDefault="00984ECF" w:rsidP="000B3716">
      <w:pPr>
        <w:widowControl w:val="0"/>
        <w:numPr>
          <w:ilvl w:val="0"/>
          <w:numId w:val="12"/>
        </w:numPr>
        <w:suppressAutoHyphens/>
        <w:spacing w:after="21" w:line="276" w:lineRule="auto"/>
        <w:ind w:left="1418" w:hanging="284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 xml:space="preserve">w przypadku kosztów poniesionych w walutach obcych w szczegółowym zestawieniu poniesionych wydatków, należy podać kwotę przeliczoną na PLN </w:t>
      </w:r>
      <w:r w:rsidR="005E1D8B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po faktycznym kursie obowiązującym w dniu dokonania płatności;</w:t>
      </w:r>
    </w:p>
    <w:p w:rsidR="00984ECF" w:rsidRPr="00530D66" w:rsidRDefault="00984ECF" w:rsidP="000B3716">
      <w:pPr>
        <w:widowControl w:val="0"/>
        <w:numPr>
          <w:ilvl w:val="0"/>
          <w:numId w:val="12"/>
        </w:numPr>
        <w:suppressAutoHyphens/>
        <w:spacing w:after="21" w:line="276" w:lineRule="auto"/>
        <w:ind w:left="1418" w:hanging="284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kopie wszystkich dokumentów, o których mowa w ust. 3 pkt 2 muszą być oznaczone datą i potwierdzone za zgodność z oryginałem przez LGD. </w:t>
      </w:r>
    </w:p>
    <w:p w:rsidR="00984ECF" w:rsidRPr="00530D66" w:rsidRDefault="00984ECF" w:rsidP="000B371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before="120" w:after="0" w:line="276" w:lineRule="auto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W przypadku stwierdzenia braków formalnych bądź niezgodności w złożonym szczegółowym zestawieniu poniesionych wydatków oraz sprawozdaniu, o których mowa </w:t>
      </w:r>
      <w:r w:rsidR="009F4744" w:rsidRPr="00530D66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 xml:space="preserve">w ust. 3 pkt 2 z wnioskiem o przyznanie grantu,  o którym mowa w § 2 ust. 2, LGD wzywa </w:t>
      </w:r>
      <w:proofErr w:type="spellStart"/>
      <w:r w:rsidRPr="00530D66">
        <w:rPr>
          <w:color w:val="auto"/>
          <w:sz w:val="24"/>
          <w:szCs w:val="24"/>
        </w:rPr>
        <w:t>Grantobiorcę</w:t>
      </w:r>
      <w:proofErr w:type="spellEnd"/>
      <w:r w:rsidRPr="00530D66">
        <w:rPr>
          <w:color w:val="auto"/>
          <w:sz w:val="24"/>
          <w:szCs w:val="24"/>
        </w:rPr>
        <w:t xml:space="preserve"> do ich uzupełnienia lub złożenia dodatkowyc</w:t>
      </w:r>
      <w:r w:rsidR="004B32F1" w:rsidRPr="00530D66">
        <w:rPr>
          <w:color w:val="auto"/>
          <w:sz w:val="24"/>
          <w:szCs w:val="24"/>
        </w:rPr>
        <w:t xml:space="preserve">h wyjaśnień </w:t>
      </w:r>
      <w:r w:rsidRPr="00530D66">
        <w:rPr>
          <w:color w:val="auto"/>
          <w:sz w:val="24"/>
          <w:szCs w:val="24"/>
        </w:rPr>
        <w:t>w terminie</w:t>
      </w:r>
      <w:r w:rsidR="006F71DB" w:rsidRPr="00530D66">
        <w:rPr>
          <w:color w:val="auto"/>
          <w:sz w:val="24"/>
          <w:szCs w:val="24"/>
        </w:rPr>
        <w:t xml:space="preserve"> 14 dni</w:t>
      </w:r>
      <w:r w:rsidRPr="00530D66">
        <w:rPr>
          <w:color w:val="auto"/>
          <w:sz w:val="24"/>
          <w:szCs w:val="24"/>
        </w:rPr>
        <w:t>.</w:t>
      </w:r>
    </w:p>
    <w:p w:rsidR="00984ECF" w:rsidRPr="00530D66" w:rsidRDefault="00984ECF" w:rsidP="000B3716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before="120"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Niezłożenie przez </w:t>
      </w:r>
      <w:proofErr w:type="spellStart"/>
      <w:r w:rsidRPr="00530D66">
        <w:rPr>
          <w:color w:val="auto"/>
          <w:sz w:val="24"/>
          <w:szCs w:val="24"/>
        </w:rPr>
        <w:t>Grantobiorcę</w:t>
      </w:r>
      <w:proofErr w:type="spellEnd"/>
      <w:r w:rsidRPr="00530D66">
        <w:rPr>
          <w:color w:val="auto"/>
          <w:sz w:val="24"/>
          <w:szCs w:val="24"/>
        </w:rPr>
        <w:t xml:space="preserve"> wyjaśnień, o których mowa w ust. 5 lub nie usunięcie braków powoduje wstrzymanie przekazania płatności i konieczność zwrotu całości środków finansowych na zasadach określonych w niniejszej Umowie.</w:t>
      </w:r>
    </w:p>
    <w:p w:rsidR="00984ECF" w:rsidRPr="00530D66" w:rsidRDefault="00984ECF" w:rsidP="000B371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przypadku, o którym mowa w ust. 6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zwrócić otrzymane środki finansowe wraz z odsetkami w wysokości jak dla zaległości podatkowych, naliczanych za okres od dnia otrzymania środków finansowych, o których mowa w § 3 ust. 6, do dnia ich zwrotu na rachunek bankowy LGD nr …………… prowadzony 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banku ………… w terminie 7 dni roboczych od dnia określonego przez LGD. </w:t>
      </w:r>
    </w:p>
    <w:p w:rsidR="00984ECF" w:rsidRPr="00530D66" w:rsidRDefault="00984ECF" w:rsidP="000B371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LGD  po dokonaniu weryfikacji przekazanego przez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="004823D7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wniosku o rozliczenie grantu, w tym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szczegółowego zestawienia poniesionych wydatków, poświadczeniu wysokości i prawidłowości poniesionych wydatków kwalifikowalnych ujętych w ww.  zestawieniu, zatwierdza wysokość kwoty do wypłaty i przekazuje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pisemną informację w tym zakresie. W przypadku rozbieżności między kwotą wnioskowaną przez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do wypłaty a wysokością środków finansowych zatwierdzoną do wypłaty, LGD załącza do informacji uzasadnienie.</w:t>
      </w:r>
    </w:p>
    <w:p w:rsidR="00984ECF" w:rsidRPr="00530D66" w:rsidRDefault="00984ECF" w:rsidP="000B3716">
      <w:pPr>
        <w:widowControl w:val="0"/>
        <w:numPr>
          <w:ilvl w:val="0"/>
          <w:numId w:val="5"/>
        </w:numPr>
        <w:tabs>
          <w:tab w:val="right" w:pos="360"/>
          <w:tab w:val="num" w:pos="2700"/>
        </w:tabs>
        <w:suppressAutoHyphens/>
        <w:spacing w:before="120"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Jeżeli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nie dokona zwrotu nieprawidłowo wykorzystanych lub pobranych środków finansowych w wyznaczonym przez LGD terminie, LGD  dokonuje potrącenia nieprawidłowo wykorzystanych lub pobranych środków finansowych wraz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 xml:space="preserve">z odsetkami w wysokości określonej jak dla zaległości podatkowych z kwoty płatności końcowej. </w:t>
      </w:r>
    </w:p>
    <w:p w:rsidR="004B32F1" w:rsidRPr="00530D66" w:rsidRDefault="00984ECF" w:rsidP="000B3716">
      <w:pPr>
        <w:widowControl w:val="0"/>
        <w:numPr>
          <w:ilvl w:val="0"/>
          <w:numId w:val="5"/>
        </w:numPr>
        <w:tabs>
          <w:tab w:val="num" w:pos="2700"/>
        </w:tabs>
        <w:suppressAutoHyphens/>
        <w:spacing w:before="120"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gdy kwota nieprawidłowo wykorzystanych lub pobranych środków finansowych jest wyższa niż kwota pozostała do refundacji lub nie jest możliwe dokonanie potrącenia, 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nie dokonał w wyznaczonym</w:t>
      </w:r>
      <w:r w:rsidR="004B32F1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terminie zwrotu, o którym mowa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w ust. 7, LGD  podejmie czynności zmierzające do odzyskania należnego dofinansowania, z wykorzystanie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m dostępnych środków prawnych, </w:t>
      </w:r>
      <w:r w:rsidR="000B371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w szczególności zabezpieczenia,</w:t>
      </w:r>
      <w:r w:rsidR="000B371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którym mowa w § 5 ust. 2. Koszty czynności zmierzających do odzyskania nieprawidłowo wykorzystanego dofinansowania obciążają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</w:t>
      </w:r>
    </w:p>
    <w:p w:rsidR="00984ECF" w:rsidRPr="00530D66" w:rsidRDefault="00984ECF" w:rsidP="000B3716">
      <w:pPr>
        <w:widowControl w:val="0"/>
        <w:suppressAutoHyphens/>
        <w:spacing w:before="240" w:after="0" w:line="276" w:lineRule="auto"/>
        <w:ind w:left="426" w:hanging="284"/>
        <w:jc w:val="center"/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  <w:t>§ 6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426" w:hanging="284"/>
        <w:jc w:val="center"/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  <w:t xml:space="preserve">Zobowiązania </w:t>
      </w:r>
      <w:proofErr w:type="spellStart"/>
      <w:r w:rsidRPr="00530D66"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Arial Unicode MS"/>
          <w:b/>
          <w:color w:val="auto"/>
          <w:kern w:val="1"/>
          <w:sz w:val="24"/>
          <w:szCs w:val="24"/>
          <w:lang w:eastAsia="zh-CN" w:bidi="hi-IN"/>
        </w:rPr>
        <w:t xml:space="preserve"> </w:t>
      </w:r>
    </w:p>
    <w:p w:rsidR="004B32F1" w:rsidRPr="00530D66" w:rsidRDefault="00984ECF" w:rsidP="000B3716">
      <w:pPr>
        <w:widowControl w:val="0"/>
        <w:numPr>
          <w:ilvl w:val="0"/>
          <w:numId w:val="18"/>
        </w:numPr>
        <w:suppressAutoHyphens/>
        <w:spacing w:before="240" w:after="0" w:line="276" w:lineRule="auto"/>
        <w:ind w:left="426" w:hanging="426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 zobowiązuje się do realizacji zadania zgodnie  z działaniem: 19 „Wsparcie dla rozwoju lokalnego w ramach inicjatywy LEADER” objętego Programem Rozwoju Obszarów Wiejskich na lata 2014-2020, poddziałanie 19.2: „Wsparcie na wdrażanie operacji w ramach </w:t>
      </w: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lastRenderedPageBreak/>
        <w:t>strategii rozwoju lokalnego kierowanego przez społeczność” oraz zgodnie z postanowieniami niniejszej umowy, w tym do :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Osiągnięcia celu zadania, </w:t>
      </w:r>
      <w:proofErr w:type="spellStart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tj</w:t>
      </w:r>
      <w:proofErr w:type="spellEnd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…………………………………,  zgodnego z zakresem i celem Projektu grantowego, 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Osiągnięcia wskaźników w zakresie realizowanego zadania, zgodnych z Projektem grantowym, określonych we Wniosku o powierzenie grantu,  tj.: …………………</w:t>
      </w:r>
      <w:r w:rsidR="008C13AD"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…………………………………………………………………</w:t>
      </w: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……;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Zapewnienie trwałości zrealizowanego zadania w ramach grantu, zgodnie z art. 71 ust. 1 rozporządzenia nr 1303/2013;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Niefinansowania kosztów kwalifikowalnych zadania z udziałem innych środków publicznych z wyjątkiem  przypadku, o którym mowa w § 4 ust. 3 pkt 1 rozporządzenia Ministra Rolnictwa i Rozwoju Wsi z dnia 24 września 2015r. w sprawie szczegółowych warunków i trybu przyznawania pomocy w ramach poddziałania „Wsparcie na wdrażanie operacji w ramach strategii rozwoju lokalnego kierowanego przez społeczność” objętego Programem Rozwoju Obszarów Wiejskich na lata 2014-2020 ( Dz. U. z 2015r. poz. 1570 ze zmianami), zwanego dalej „rozporządzeniem LSR”;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Ponoszenia kosztów, wynikających z zestawienia rzeczowo-finansowego w formie rozliczenia pieniężnego, a w przypadku transakcji której wartość, bez względu na liczbę wynikającej z niej płatności przekracza 1 tys.</w:t>
      </w:r>
      <w:r w:rsidR="000B3716"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 z</w:t>
      </w:r>
      <w:r w:rsidR="00CC4620"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łotych – w formie rozliczenia </w:t>
      </w: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bezgotówkowego.</w:t>
      </w:r>
    </w:p>
    <w:p w:rsidR="00984ECF" w:rsidRPr="00530D66" w:rsidRDefault="00984ECF" w:rsidP="00C17641">
      <w:pPr>
        <w:widowControl w:val="0"/>
        <w:numPr>
          <w:ilvl w:val="0"/>
          <w:numId w:val="19"/>
        </w:numPr>
        <w:suppressAutoHyphens/>
        <w:spacing w:before="240" w:after="0" w:line="276" w:lineRule="auto"/>
        <w:ind w:left="709" w:hanging="283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W trakcie realizacji zadania oraz do dnia upływu okresu, o którym mowa w ust. 1 pkt 3:</w:t>
      </w:r>
    </w:p>
    <w:p w:rsidR="00984ECF" w:rsidRPr="00530D66" w:rsidRDefault="00984ECF" w:rsidP="00C17641">
      <w:pPr>
        <w:widowControl w:val="0"/>
        <w:numPr>
          <w:ilvl w:val="0"/>
          <w:numId w:val="20"/>
        </w:numPr>
        <w:suppressAutoHyphens/>
        <w:spacing w:before="240" w:after="0" w:line="276" w:lineRule="auto"/>
        <w:ind w:left="993" w:hanging="284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nieprzenoszenia prawa własności lub posiadania rzeczy nabytych w ramach realizacji zadania, na które został przyznany Grant oraz ich wykorzystania zgodnie z zapisami Wniosku o przyznanie pomocy;</w:t>
      </w:r>
    </w:p>
    <w:p w:rsidR="00984ECF" w:rsidRPr="00530D66" w:rsidRDefault="00984ECF" w:rsidP="00C17641">
      <w:pPr>
        <w:widowControl w:val="0"/>
        <w:numPr>
          <w:ilvl w:val="0"/>
          <w:numId w:val="20"/>
        </w:numPr>
        <w:suppressAutoHyphens/>
        <w:spacing w:before="240" w:after="0" w:line="276" w:lineRule="auto"/>
        <w:ind w:left="993" w:hanging="284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umożliwienia przedstawicielom  Powierzającego Grant, przedstawicielom uprawnionych do kontroli i wizytacji instytucji samorządowych i państwowych oraz Komisji Europejskiej przeprowadzenia kontroli realizacji zadania, w tym kontroli wszelkiej dokumentacji związanej z jego realizacją w okresie realizacji zadania oraz do dnia upływu okresu, o którym mowa w ust. 1 pkt 3 oraz obecności </w:t>
      </w:r>
      <w:proofErr w:type="spellStart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 lub jego przedstawicieli w trakcie kontroli i wizytacji;</w:t>
      </w:r>
    </w:p>
    <w:p w:rsidR="00984ECF" w:rsidRPr="00530D66" w:rsidRDefault="00984ECF" w:rsidP="00C17641">
      <w:pPr>
        <w:widowControl w:val="0"/>
        <w:numPr>
          <w:ilvl w:val="0"/>
          <w:numId w:val="20"/>
        </w:numPr>
        <w:suppressAutoHyphens/>
        <w:spacing w:before="240" w:after="0" w:line="276" w:lineRule="auto"/>
        <w:ind w:left="993" w:hanging="284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w okresie realizacji zadania oraz do dnia upływu okresu, o którym mowa w ust. 1 pkt 3 przechowywania wszelkie dokumentacji związanej z realizacją zadania, w tym m.in.: faktur i dokumentów o równoważnej wartości dowodowej wystawionych na </w:t>
      </w:r>
      <w:proofErr w:type="spellStart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, dokumentujących poniesione przez </w:t>
      </w:r>
      <w:proofErr w:type="spellStart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 wydatki związane </w:t>
      </w:r>
      <w:r w:rsidR="00CC4620"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>z realizacją zadania oraz dowodów zapłaty, umów, itp.;</w:t>
      </w:r>
    </w:p>
    <w:p w:rsidR="00984ECF" w:rsidRPr="00530D66" w:rsidRDefault="00984ECF" w:rsidP="00C17641">
      <w:pPr>
        <w:widowControl w:val="0"/>
        <w:numPr>
          <w:ilvl w:val="0"/>
          <w:numId w:val="20"/>
        </w:numPr>
        <w:suppressAutoHyphens/>
        <w:spacing w:before="240" w:after="0" w:line="276" w:lineRule="auto"/>
        <w:ind w:left="993" w:hanging="284"/>
        <w:rPr>
          <w:rFonts w:eastAsia="Arial Unicode MS"/>
          <w:i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t xml:space="preserve">informowanie i rozpowszechnianie  informacji o otrzymanym Grancie w ramach </w:t>
      </w:r>
      <w:r w:rsidRPr="00530D66">
        <w:rPr>
          <w:rFonts w:eastAsia="Arial Unicode MS"/>
          <w:color w:val="auto"/>
          <w:kern w:val="1"/>
          <w:sz w:val="24"/>
          <w:szCs w:val="24"/>
          <w:lang w:eastAsia="zh-CN" w:bidi="hi-IN"/>
        </w:rPr>
        <w:lastRenderedPageBreak/>
        <w:t>EFRROW na wdrażanie Strategii Rozwoju Lokalnego Kierowanego Przez  Społeczność na lata 2016-2022 dla obszaru działania LGD „Z Nami Warto”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984ECF" w:rsidRPr="00530D66" w:rsidRDefault="00984ECF" w:rsidP="00C17641">
      <w:pPr>
        <w:keepLines/>
        <w:widowControl w:val="0"/>
        <w:numPr>
          <w:ilvl w:val="0"/>
          <w:numId w:val="18"/>
        </w:numPr>
        <w:suppressAutoHyphens/>
        <w:spacing w:before="240" w:after="0" w:line="276" w:lineRule="auto"/>
        <w:ind w:left="425" w:hanging="425"/>
        <w:rPr>
          <w:rFonts w:eastAsia="Arial Unicode MS"/>
          <w:color w:val="auto"/>
          <w:sz w:val="24"/>
          <w:szCs w:val="24"/>
        </w:rPr>
      </w:pPr>
      <w:proofErr w:type="spellStart"/>
      <w:r w:rsidRPr="00530D66">
        <w:rPr>
          <w:rFonts w:eastAsia="Arial Unicode MS"/>
          <w:color w:val="auto"/>
          <w:sz w:val="24"/>
          <w:szCs w:val="24"/>
        </w:rPr>
        <w:t>Grantobiorca</w:t>
      </w:r>
      <w:proofErr w:type="spellEnd"/>
      <w:r w:rsidRPr="00530D66">
        <w:rPr>
          <w:rFonts w:eastAsia="Arial Unicode MS"/>
          <w:color w:val="auto"/>
          <w:sz w:val="24"/>
          <w:szCs w:val="24"/>
        </w:rPr>
        <w:t xml:space="preserve"> zobowiązuje się do: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 xml:space="preserve">zwrotu wyliczonej proporcjonalnie kwoty Grantu, jeżeli uzyskał współfinansowanie </w:t>
      </w:r>
      <w:r w:rsidR="005E1D8B">
        <w:rPr>
          <w:rFonts w:eastAsia="Arial Unicode MS"/>
          <w:color w:val="auto"/>
          <w:sz w:val="24"/>
          <w:szCs w:val="24"/>
        </w:rPr>
        <w:br/>
      </w:r>
      <w:r w:rsidRPr="00530D66">
        <w:rPr>
          <w:rFonts w:eastAsia="Arial Unicode MS"/>
          <w:color w:val="auto"/>
          <w:sz w:val="24"/>
          <w:szCs w:val="24"/>
        </w:rPr>
        <w:t xml:space="preserve">na koszty kwalifikowalne zadania  ze środków publicznych, jeżeli przepisy prawa </w:t>
      </w:r>
      <w:r w:rsidR="005E1D8B">
        <w:rPr>
          <w:rFonts w:eastAsia="Arial Unicode MS"/>
          <w:color w:val="auto"/>
          <w:sz w:val="24"/>
          <w:szCs w:val="24"/>
        </w:rPr>
        <w:br/>
      </w:r>
      <w:r w:rsidRPr="00530D66">
        <w:rPr>
          <w:rFonts w:eastAsia="Arial Unicode MS"/>
          <w:color w:val="auto"/>
          <w:sz w:val="24"/>
          <w:szCs w:val="24"/>
        </w:rPr>
        <w:t xml:space="preserve">na to pozwalają; 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>zwrotu całkowitej kwoty grantu w przypadku wykorzystania go niezgodnie z celem Projektu grantowego;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 xml:space="preserve">prowadzenia oddzielnego systemu rachunkowości albo korzystania z odpowiedniego kodu rachunkowego, o których mowa w art. 66 ust. 1 lit. c </w:t>
      </w:r>
      <w:proofErr w:type="spellStart"/>
      <w:r w:rsidRPr="00530D66">
        <w:rPr>
          <w:rFonts w:eastAsia="Arial Unicode MS"/>
          <w:color w:val="auto"/>
          <w:sz w:val="24"/>
          <w:szCs w:val="24"/>
        </w:rPr>
        <w:t>ppkt</w:t>
      </w:r>
      <w:proofErr w:type="spellEnd"/>
      <w:r w:rsidRPr="00530D66">
        <w:rPr>
          <w:rFonts w:eastAsia="Arial Unicode MS"/>
          <w:color w:val="auto"/>
          <w:sz w:val="24"/>
          <w:szCs w:val="24"/>
        </w:rPr>
        <w:t xml:space="preserve"> i </w:t>
      </w:r>
      <w:r w:rsidRPr="00530D66">
        <w:rPr>
          <w:color w:val="auto"/>
          <w:sz w:val="24"/>
          <w:szCs w:val="24"/>
        </w:rPr>
        <w:t>Rozporządzenia Parlamentu Europejskiego i Rady (UE) nr 1305/2013  z dnia 17 grudnia 2013r. w sprawie wsparcia rozwoju obszarów wiejskich przez Europejski Fundusz Rolny na rzecz Rozwoju Obszarów Wiejskich (EFRROW) i uchylające rozporządzenie Rady (WE) nr 1698/2005., zwanym dalej „rozporządzeniem Nr 1305/2013”.</w:t>
      </w:r>
      <w:r w:rsidRPr="00530D66">
        <w:rPr>
          <w:rFonts w:eastAsia="Arial Unicode MS"/>
          <w:color w:val="auto"/>
          <w:sz w:val="24"/>
          <w:szCs w:val="24"/>
        </w:rPr>
        <w:t xml:space="preserve">, dla wszystkich transakcji związanych </w:t>
      </w:r>
      <w:r w:rsidR="008C13AD" w:rsidRPr="00530D66">
        <w:rPr>
          <w:rFonts w:eastAsia="Arial Unicode MS"/>
          <w:color w:val="auto"/>
          <w:sz w:val="24"/>
          <w:szCs w:val="24"/>
        </w:rPr>
        <w:br/>
      </w:r>
      <w:r w:rsidRPr="00530D66">
        <w:rPr>
          <w:rFonts w:eastAsia="Arial Unicode MS"/>
          <w:color w:val="auto"/>
          <w:sz w:val="24"/>
          <w:szCs w:val="24"/>
        </w:rPr>
        <w:t xml:space="preserve">z realizacją zadania, w ramach </w:t>
      </w:r>
      <w:r w:rsidR="00530D66" w:rsidRPr="00530D66">
        <w:rPr>
          <w:rFonts w:eastAsia="Arial Unicode MS"/>
          <w:color w:val="auto"/>
          <w:sz w:val="24"/>
          <w:szCs w:val="24"/>
        </w:rPr>
        <w:t>prowadzonych ksiąg rachunkowych;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>przedłożenia Powierzającemu Grant  dokumentu określającego numeru rachunku bankowego, o którym mowa w § 3 ust. 2;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>poinformowania Powierzającego Grant o zmianie miejsca przechowywania dokumentów związanych z realizacją zadania  w terminie 7 dni od dnia zaistnienia tej zmiany;</w:t>
      </w:r>
    </w:p>
    <w:p w:rsidR="00984ECF" w:rsidRPr="00530D66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hanging="331"/>
        <w:rPr>
          <w:rFonts w:eastAsia="Arial Unicode MS"/>
          <w:color w:val="auto"/>
          <w:sz w:val="24"/>
          <w:szCs w:val="24"/>
        </w:rPr>
      </w:pPr>
      <w:r w:rsidRPr="00530D66">
        <w:rPr>
          <w:rFonts w:eastAsia="Arial Unicode MS"/>
          <w:color w:val="auto"/>
          <w:sz w:val="24"/>
          <w:szCs w:val="24"/>
        </w:rPr>
        <w:t>niezmieniania, bez zgody Powierzającego Grant, danych objętych opisem zadań lub danych zawartych w kosztorysie inwestorskim wymienionych w zestawieniu rzeczowo-fin</w:t>
      </w:r>
      <w:r w:rsidR="00FF4866" w:rsidRPr="00530D66">
        <w:rPr>
          <w:rFonts w:eastAsia="Arial Unicode MS"/>
          <w:color w:val="auto"/>
          <w:sz w:val="24"/>
          <w:szCs w:val="24"/>
        </w:rPr>
        <w:t>ansowym zadania, stanowiącym częś</w:t>
      </w:r>
      <w:r w:rsidRPr="00530D66">
        <w:rPr>
          <w:rFonts w:eastAsia="Arial Unicode MS"/>
          <w:color w:val="auto"/>
          <w:sz w:val="24"/>
          <w:szCs w:val="24"/>
        </w:rPr>
        <w:t>ć wniosku;</w:t>
      </w:r>
    </w:p>
    <w:p w:rsidR="00984ECF" w:rsidRDefault="00984ECF" w:rsidP="00C17641">
      <w:pPr>
        <w:keepLines/>
        <w:widowControl w:val="0"/>
        <w:numPr>
          <w:ilvl w:val="0"/>
          <w:numId w:val="21"/>
        </w:numPr>
        <w:suppressAutoHyphens/>
        <w:spacing w:after="0" w:line="276" w:lineRule="auto"/>
        <w:ind w:left="754" w:hanging="329"/>
        <w:rPr>
          <w:rFonts w:eastAsia="Arial Unicode MS"/>
          <w:color w:val="auto"/>
          <w:sz w:val="24"/>
          <w:szCs w:val="24"/>
        </w:rPr>
      </w:pPr>
      <w:proofErr w:type="spellStart"/>
      <w:r w:rsidRPr="00530D66">
        <w:rPr>
          <w:rFonts w:eastAsia="Arial Unicode MS"/>
          <w:color w:val="auto"/>
          <w:sz w:val="24"/>
          <w:szCs w:val="24"/>
        </w:rPr>
        <w:t>Grantobiorca</w:t>
      </w:r>
      <w:proofErr w:type="spellEnd"/>
      <w:r w:rsidRPr="00530D66">
        <w:rPr>
          <w:rFonts w:eastAsia="Arial Unicode MS"/>
          <w:color w:val="auto"/>
          <w:sz w:val="24"/>
          <w:szCs w:val="24"/>
        </w:rPr>
        <w:t xml:space="preserve"> zobowiązuje się złożyć, na wezwanie Powierzającego Grant lub innej instytucji do tego upoważnionej przepisami prawa,  wypełniony formularz ankiety monitorującej lub innego sprawozdania zgodnie ze wzorem udostępnionym przez Powierzającego Grant w okresie realizacji grantu oraz w okresie trwałości zadania. </w:t>
      </w:r>
    </w:p>
    <w:p w:rsidR="008F5236" w:rsidRDefault="008F5236" w:rsidP="008F5236">
      <w:pPr>
        <w:pStyle w:val="Akapitzlist"/>
        <w:numPr>
          <w:ilvl w:val="0"/>
          <w:numId w:val="21"/>
        </w:numPr>
      </w:pPr>
      <w:r>
        <w:t xml:space="preserve">do wyboru wykonawców operacji zgodnie z przepisami o zamówieniach publicznych, gdy przepisy te znajdują zastosowanie. Dokumentacja z przeprowadzonego postępowania o udzielenie zamówienia publicznego przekazywana jest LGD wraz z wnioskiem o rozliczenie projektu grantowego. W przypadku, gdy przepisy o zamówieniach publicznych nie znajdują zastosowania, </w:t>
      </w:r>
      <w:proofErr w:type="spellStart"/>
      <w:r>
        <w:t>Grantobiorca</w:t>
      </w:r>
      <w:proofErr w:type="spellEnd"/>
      <w:r>
        <w:t xml:space="preserve"> zobowiązany jest do stosowania konkurencyjnego trybu wyboru wykonawców zgodnie z poniższymi zasadami:</w:t>
      </w:r>
    </w:p>
    <w:p w:rsidR="008F5236" w:rsidRPr="008F5236" w:rsidRDefault="008F5236" w:rsidP="008F5236">
      <w:pPr>
        <w:pStyle w:val="Akapitzlist"/>
        <w:ind w:left="757" w:firstLine="0"/>
        <w:rPr>
          <w:sz w:val="14"/>
          <w:szCs w:val="14"/>
        </w:rPr>
      </w:pPr>
    </w:p>
    <w:p w:rsidR="008F5236" w:rsidRDefault="008F5236" w:rsidP="008F5236">
      <w:pPr>
        <w:pStyle w:val="Akapitzlist"/>
        <w:numPr>
          <w:ilvl w:val="2"/>
          <w:numId w:val="14"/>
        </w:numPr>
        <w:ind w:left="993" w:hanging="284"/>
      </w:pPr>
      <w:r>
        <w:t>wybór wykonawców dokonywany jest z zachowaniem zasad uczciwej konkurencji i równego traktowania wykonawców,</w:t>
      </w:r>
    </w:p>
    <w:p w:rsidR="008F5236" w:rsidRPr="008F5236" w:rsidRDefault="008F5236" w:rsidP="008F5236">
      <w:pPr>
        <w:rPr>
          <w:sz w:val="2"/>
          <w:szCs w:val="2"/>
        </w:rPr>
      </w:pPr>
    </w:p>
    <w:p w:rsidR="008F5236" w:rsidRDefault="008F5236" w:rsidP="004F6FE2">
      <w:pPr>
        <w:ind w:left="993" w:hanging="284"/>
      </w:pPr>
      <w:r>
        <w:t>b) zapytanie ofertowe określające wymagania co do przedmiotu zamówienia powinno być skierowane do co najmniej 3 wykonawców, chyba że na rynku nie istnieje trzech potencjalnych wykonawców,</w:t>
      </w:r>
    </w:p>
    <w:p w:rsidR="008F5236" w:rsidRDefault="008F5236" w:rsidP="008F5236">
      <w:pPr>
        <w:ind w:left="757" w:firstLine="0"/>
      </w:pPr>
    </w:p>
    <w:p w:rsidR="008F5236" w:rsidRDefault="008F5236" w:rsidP="008F5236">
      <w:pPr>
        <w:ind w:left="757" w:firstLine="0"/>
      </w:pPr>
    </w:p>
    <w:p w:rsidR="008F5236" w:rsidRDefault="004F6FE2" w:rsidP="004F6FE2">
      <w:pPr>
        <w:ind w:left="993" w:hanging="284"/>
      </w:pPr>
      <w:r>
        <w:lastRenderedPageBreak/>
        <w:t>c) p</w:t>
      </w:r>
      <w:r w:rsidR="008F5236">
        <w:t xml:space="preserve">rzy zamówieniach o wartości powyżej 20.000 zł netto informacja o planowanym do wykonania zadaniu powinna być upubliczniona w taki sposób, by dotarła do jak największej liczby potencjalnych wykonawców, np. na stronie </w:t>
      </w:r>
      <w:proofErr w:type="spellStart"/>
      <w:r w:rsidR="008F5236">
        <w:t>Grantobiorcy</w:t>
      </w:r>
      <w:proofErr w:type="spellEnd"/>
      <w:r w:rsidR="008F5236">
        <w:t xml:space="preserve"> lub LGD „Z Nami Warto”,</w:t>
      </w:r>
    </w:p>
    <w:p w:rsidR="008F5236" w:rsidRPr="008F5236" w:rsidRDefault="008F5236" w:rsidP="008F5236">
      <w:pPr>
        <w:ind w:left="757" w:firstLine="0"/>
        <w:rPr>
          <w:sz w:val="2"/>
          <w:szCs w:val="2"/>
        </w:rPr>
      </w:pPr>
    </w:p>
    <w:p w:rsidR="008F5236" w:rsidRDefault="004F6FE2" w:rsidP="004F6FE2">
      <w:pPr>
        <w:ind w:left="993" w:hanging="284"/>
      </w:pPr>
      <w:r>
        <w:t>d) w</w:t>
      </w:r>
      <w:r w:rsidR="008F5236">
        <w:t xml:space="preserve"> sytuacji, gdy realizacja operacji została powierzona konkretnemu wykonawcy z uwagi </w:t>
      </w:r>
      <w:r w:rsidR="005E1D8B">
        <w:br/>
      </w:r>
      <w:r w:rsidR="008F5236">
        <w:t>na cechy charakterystyczne operacji i możliwość jego wykonania tylko i wyłącznie przez tego wykonawcę, nie stosuje się pkt b) i c),</w:t>
      </w:r>
    </w:p>
    <w:p w:rsidR="008F5236" w:rsidRPr="008F5236" w:rsidRDefault="008F5236" w:rsidP="008F5236">
      <w:pPr>
        <w:ind w:left="757" w:firstLine="0"/>
        <w:rPr>
          <w:sz w:val="2"/>
          <w:szCs w:val="2"/>
        </w:rPr>
      </w:pPr>
    </w:p>
    <w:p w:rsidR="008F5236" w:rsidRPr="008F5236" w:rsidRDefault="004F6FE2" w:rsidP="004F6FE2">
      <w:pPr>
        <w:pStyle w:val="Akapitzlist"/>
        <w:ind w:left="993" w:hanging="284"/>
      </w:pPr>
      <w:r>
        <w:t xml:space="preserve">e) </w:t>
      </w:r>
      <w:proofErr w:type="spellStart"/>
      <w:r>
        <w:t>g</w:t>
      </w:r>
      <w:r w:rsidR="008F5236">
        <w:t>rantobiorca</w:t>
      </w:r>
      <w:proofErr w:type="spellEnd"/>
      <w:r w:rsidR="008F5236">
        <w:t xml:space="preserve">, który nie jest zobowiązany do stosowania przepisów o zamówieniach publicznych, wraz z wnioskiem o rozliczenie grantu dołącza oświadczenie, w którym informuje o sposobie wyboru wykonawcy. </w:t>
      </w:r>
    </w:p>
    <w:p w:rsidR="000B3716" w:rsidRPr="00530D66" w:rsidRDefault="000B3716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t>§ 7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t>Monitoring i kontrola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jest zobowiązany poddać się monitoringowi i kontroli LGD oraz innych uprawnionych organów w zakresie prawidłowości wydatkowania środków finansowych. </w:t>
      </w: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Główny obowiązek monitorowania i kontroli w zakresie prawidłowości wydatkowania środków finansowych spoczywa na LGD. </w:t>
      </w: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jest zobowiązany zapewnić podmiotom, o których mowa w ust. 1 prawo wglądu we wszystkie dokumenty, w tym dokumenty elektroniczne związane z realizacją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 przez cały okres ich przechowywania określony w § 6 ust. 6.</w:t>
      </w: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st niezwłocznie powiadomić LGD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wszelkich okolicznościach mogących zakłócić lub opóźnić  realizację wydatków na realizację grantu. </w:t>
      </w: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Jeżeli na podstawie czynności kontrolnych przeprowadzonych przez LGD zostanie stwierdzone, że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wykorzystał całość lub część przyznanych środków finansowych niezgodnie z przeznaczeniem, bez zachowania odpowiednich procedur lub pobrał całość lub część przyznanych środków finansowych w sposób nienależny albo 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nadmiernej wysokości, zobowiązany jest on do zwrotu tych środków odpowiednio 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całości lub w części wraz z odsetkami w wysokości jak dla zaległości podatkowych, naliczanych za okres od dnia otrzymania środków finansowych, o których mowa w § 2 ust. 1, do dnia ich zwrotu na rachunek bankowy LGD, w terminie i na rachunek wskazany przez LGD w § 5 ust. 7. </w:t>
      </w:r>
    </w:p>
    <w:p w:rsidR="00984ECF" w:rsidRPr="00530D66" w:rsidRDefault="00984ECF" w:rsidP="00C1764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przechowywać dokumentację związaną z przyznanymi środkami finansowymi przez okres 5 lat, licząc od dnia wypłaty płatności końcowej. 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b/>
          <w:bCs/>
          <w:color w:val="auto"/>
          <w:spacing w:val="-6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-6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6"/>
          <w:kern w:val="1"/>
          <w:sz w:val="24"/>
          <w:szCs w:val="24"/>
          <w:lang w:eastAsia="zh-CN" w:bidi="hi-IN"/>
        </w:rPr>
        <w:t>§ 8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-6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6"/>
          <w:kern w:val="1"/>
          <w:sz w:val="24"/>
          <w:szCs w:val="24"/>
          <w:lang w:eastAsia="zh-CN" w:bidi="hi-IN"/>
        </w:rPr>
        <w:t>Zmiana umowy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Wszelkie zmiany Umowy, wymagają aneksu w formie pisemnej, pod rygorem nieważności z zastrzeżeniem ust. 6.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1" w:line="276" w:lineRule="auto"/>
        <w:ind w:left="714" w:hanging="357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Jeżeli wniosek o zmianę Umowy pochodzi od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, musi on przedstawić ten wniosek LGD nie później niż w terminie 14 dni kalendarzowych przed dn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iem,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którym zmiana ta powinna wejść w życie.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lastRenderedPageBreak/>
        <w:t>Zasada, o której mowa w ust. 2 nie dotyczy sytuac</w:t>
      </w:r>
      <w:r w:rsidR="00CC4620" w:rsidRPr="00530D66">
        <w:rPr>
          <w:color w:val="auto"/>
          <w:sz w:val="24"/>
          <w:szCs w:val="24"/>
        </w:rPr>
        <w:t xml:space="preserve">ji, gdy niezachowanie terminu, </w:t>
      </w:r>
      <w:r w:rsidRPr="00530D66">
        <w:rPr>
          <w:color w:val="auto"/>
          <w:sz w:val="24"/>
          <w:szCs w:val="24"/>
        </w:rPr>
        <w:t xml:space="preserve">o którym mowa w ust. 2 nastąpi z przyczyn niezależnych od </w:t>
      </w:r>
      <w:proofErr w:type="spellStart"/>
      <w:r w:rsidRPr="00530D66">
        <w:rPr>
          <w:color w:val="auto"/>
          <w:sz w:val="24"/>
          <w:szCs w:val="24"/>
        </w:rPr>
        <w:t>Grantobiorcy</w:t>
      </w:r>
      <w:proofErr w:type="spellEnd"/>
      <w:r w:rsidRPr="00530D66">
        <w:rPr>
          <w:color w:val="auto"/>
          <w:sz w:val="24"/>
          <w:szCs w:val="24"/>
        </w:rPr>
        <w:t xml:space="preserve"> lub została zaakceptowana przez LGD.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W uzasadnionych okolicznościach LGD może wyrazić zgodę na zmianę Umowy </w:t>
      </w:r>
      <w:r w:rsidR="005E1D8B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 xml:space="preserve">na wniosek </w:t>
      </w:r>
      <w:proofErr w:type="spellStart"/>
      <w:r w:rsidRPr="00530D66">
        <w:rPr>
          <w:color w:val="auto"/>
          <w:sz w:val="24"/>
          <w:szCs w:val="24"/>
        </w:rPr>
        <w:t>Grantobiorcy</w:t>
      </w:r>
      <w:proofErr w:type="spellEnd"/>
      <w:r w:rsidRPr="00530D66">
        <w:rPr>
          <w:color w:val="auto"/>
          <w:sz w:val="24"/>
          <w:szCs w:val="24"/>
        </w:rPr>
        <w:t xml:space="preserve"> niezależnie od terminu jego złożenia.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Zmiany dotyczące przesunięć pomiędzy poszczególnymi pozycjami wydatków ujętych </w:t>
      </w:r>
      <w:r w:rsidR="00CC4620" w:rsidRPr="00530D66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 xml:space="preserve">w zaakceptowanym przez LGD zestawieniu rzeczowo-finansowym wydatkowania środków finansowych, dopuszczalne są do wysokości nie przekraczającej 10 % zakładanej wartości wydatku.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Zmiany, o których mowa w ust. 5 nie wymagają sporządzania aneksu do niniejszej Umowy, a jedynie poinformowania LGD w formie pisemnej wraz z uzasadnieniem, </w:t>
      </w:r>
      <w:r w:rsidR="00260E34" w:rsidRPr="00530D66">
        <w:rPr>
          <w:color w:val="auto"/>
          <w:sz w:val="24"/>
          <w:szCs w:val="24"/>
        </w:rPr>
        <w:br/>
      </w:r>
      <w:r w:rsidRPr="00530D66">
        <w:rPr>
          <w:color w:val="auto"/>
          <w:sz w:val="24"/>
          <w:szCs w:val="24"/>
        </w:rPr>
        <w:t xml:space="preserve">w terminie 14 dni od dnia wystąpienia zmian.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pozostałych zmian do zestawienia rzeczowo – finansowego </w:t>
      </w:r>
      <w:r w:rsidR="00530D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(tj. przekraczających 10% zakładanej wartości wydatku), wymagana jest wcześniejsza akceptacja LGD, który odpowiada za prawidłową realizację umowy. </w:t>
      </w:r>
    </w:p>
    <w:p w:rsidR="00984ECF" w:rsidRPr="00530D66" w:rsidRDefault="00984ECF" w:rsidP="00C1764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Obowiązki i prawa wynikające z umowy oraz związane z nią płatności nie mogą być przenoszone na rzecz osoby trzeciej.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  <w:t>§ 9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1"/>
          <w:kern w:val="1"/>
          <w:sz w:val="24"/>
          <w:szCs w:val="24"/>
          <w:lang w:eastAsia="zh-CN" w:bidi="hi-IN"/>
        </w:rPr>
        <w:t>Rozwiązanie umowy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Każdej ze stron przysługuje prawo do wypowiedzenia Umowy z zachowaniem trzydziestodniowego terminu wypowiedzenia, z zastrzeżeniem ust. 3. </w:t>
      </w:r>
    </w:p>
    <w:p w:rsidR="00984ECF" w:rsidRPr="00530D66" w:rsidRDefault="00984ECF" w:rsidP="00C1764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LGD może wypowiedzieć umowę ze skutkiem natychmiastowym, gdy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: </w:t>
      </w:r>
    </w:p>
    <w:p w:rsidR="00984ECF" w:rsidRPr="00530D66" w:rsidRDefault="00984ECF" w:rsidP="00C17641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nie wypełni, bez usprawiedliwienia, jednego ze swych zobowiązań przewidzianych niniejszą Umową lub załącznikami do niej i po otrzymaniu pisemnego upomnienia nadal ich nie wypełnia lub nie przedstawi w okresie 7 dni stosownych wyjaśnień; </w:t>
      </w:r>
    </w:p>
    <w:p w:rsidR="00984ECF" w:rsidRPr="00530D66" w:rsidRDefault="00984ECF" w:rsidP="00C17641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przedstawi fałszywe lub niepełne oświadczenia w celu uzyskania środków finansowych;</w:t>
      </w:r>
    </w:p>
    <w:p w:rsidR="00984ECF" w:rsidRPr="00530D66" w:rsidRDefault="00984ECF" w:rsidP="00C17641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dopuści się nieprawidłowości finansowych;</w:t>
      </w:r>
    </w:p>
    <w:p w:rsidR="00984ECF" w:rsidRPr="00530D66" w:rsidRDefault="00984ECF" w:rsidP="00C17641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naruszy przepisy prawa powszechnie obowiązującego, przepisy programowe dotyczące Działania, w ramach którego otrzymuje wsparcie finansowe, przepisy dla niniejszego projektu ustanowione przez LGD; </w:t>
      </w:r>
    </w:p>
    <w:p w:rsidR="00984ECF" w:rsidRPr="00530D66" w:rsidRDefault="00984ECF" w:rsidP="00C17641">
      <w:pPr>
        <w:widowControl w:val="0"/>
        <w:numPr>
          <w:ilvl w:val="0"/>
          <w:numId w:val="17"/>
        </w:numPr>
        <w:suppressAutoHyphens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sytuacji wystąpienia okoliczności, o których mowa w § 4 ust. 6. </w:t>
      </w:r>
    </w:p>
    <w:p w:rsidR="00984ECF" w:rsidRPr="00530D66" w:rsidRDefault="00984ECF" w:rsidP="00C17641">
      <w:pPr>
        <w:widowControl w:val="0"/>
        <w:numPr>
          <w:ilvl w:val="0"/>
          <w:numId w:val="11"/>
        </w:numPr>
        <w:suppressAutoHyphens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przypadku, o którym mowa w ust. 1 oraz ust. 2, gdy rozwiązanie Umowy nastąpi po otrzymaniu środków finansowych, o których mowa w § 2 ust. 2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zobowiązany jest zwrócić w całości otrzymane środki finansowe wraz z odsetkami 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wysokości jak dla zaległości podatkowych, naliczanych za okres od dnia </w:t>
      </w:r>
      <w:r w:rsidR="00CC462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otrzymania środków finansowych,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do dnia ich zw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rotu na rachunek bankowy LGD nr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….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……………prowadzony w banku ……………. w terminie 7 dni kalendarzowych od dnia rozwiązania Umowy.  </w:t>
      </w:r>
    </w:p>
    <w:p w:rsidR="00984ECF" w:rsidRPr="00530D66" w:rsidRDefault="00984ECF" w:rsidP="00C17641">
      <w:pPr>
        <w:widowControl w:val="0"/>
        <w:numPr>
          <w:ilvl w:val="0"/>
          <w:numId w:val="11"/>
        </w:numPr>
        <w:shd w:val="clear" w:color="auto" w:fill="FFFFFF"/>
        <w:tabs>
          <w:tab w:val="left" w:pos="686"/>
        </w:tabs>
        <w:suppressAutoHyphens/>
        <w:autoSpaceDE w:val="0"/>
        <w:autoSpaceDN w:val="0"/>
        <w:adjustRightInd w:val="0"/>
        <w:spacing w:before="120"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przypadku gdy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nie dokona w wyznaczonym terminie zwrotu, o którym mowa w ust. 3 oraz w § 5 ust. 7, LGD podejmie czynności prawne zmierzające </w:t>
      </w:r>
      <w:r w:rsidR="005E1D8B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>do odzyskania należnych środków finansowych</w:t>
      </w:r>
      <w:r w:rsidR="000B371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, w szczególności zabezpieczenia, </w:t>
      </w:r>
      <w:r w:rsidR="005E1D8B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="000B371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o którym mowa w § 5 ust. 2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Koszty czynności zmierzających do odzyskania nieprawidłowo wykorzystanych środków finansowych obciążą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Grantobiorcę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</w:t>
      </w:r>
    </w:p>
    <w:p w:rsidR="00CC4620" w:rsidRPr="00530D66" w:rsidRDefault="00CC4620" w:rsidP="00C17641">
      <w:pPr>
        <w:widowControl w:val="0"/>
        <w:shd w:val="clear" w:color="auto" w:fill="FFFFFF"/>
        <w:tabs>
          <w:tab w:val="left" w:pos="686"/>
        </w:tabs>
        <w:suppressAutoHyphens/>
        <w:autoSpaceDE w:val="0"/>
        <w:autoSpaceDN w:val="0"/>
        <w:adjustRightInd w:val="0"/>
        <w:spacing w:before="120" w:after="11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-8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8"/>
          <w:kern w:val="1"/>
          <w:sz w:val="24"/>
          <w:szCs w:val="24"/>
          <w:lang w:eastAsia="zh-CN" w:bidi="hi-IN"/>
        </w:rPr>
        <w:t>§ 10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spacing w:val="-8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8"/>
          <w:kern w:val="1"/>
          <w:sz w:val="24"/>
          <w:szCs w:val="24"/>
          <w:lang w:eastAsia="zh-CN" w:bidi="hi-IN"/>
        </w:rPr>
        <w:t>Obowiązki informacyjne</w:t>
      </w:r>
    </w:p>
    <w:p w:rsidR="00984ECF" w:rsidRPr="00530D66" w:rsidRDefault="00984ECF" w:rsidP="00C17641">
      <w:pPr>
        <w:widowControl w:val="0"/>
        <w:suppressAutoHyphens/>
        <w:autoSpaceDE w:val="0"/>
        <w:autoSpaceDN w:val="0"/>
        <w:adjustRightInd w:val="0"/>
        <w:spacing w:after="21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</w:p>
    <w:p w:rsidR="00984ECF" w:rsidRPr="00530D66" w:rsidRDefault="00984ECF" w:rsidP="00C1764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LGD zobowiązuje się do udzielenia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wszelkich informacji nt. możliwości prowadzenia przez niego działań informacyjno-promocyjnych, w tym trwałego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 xml:space="preserve">i widocznego informowania o źródłach finansowania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 objętego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Umową.</w:t>
      </w:r>
      <w:r w:rsidRPr="00530D66">
        <w:rPr>
          <w:rFonts w:eastAsia="Droid Sans Fallback"/>
          <w:color w:val="auto"/>
          <w:kern w:val="1"/>
          <w:sz w:val="24"/>
          <w:szCs w:val="24"/>
          <w:vertAlign w:val="superscript"/>
          <w:lang w:eastAsia="zh-CN" w:bidi="hi-IN"/>
        </w:rPr>
        <w:footnoteReference w:id="1"/>
      </w:r>
    </w:p>
    <w:p w:rsidR="00984ECF" w:rsidRPr="00530D66" w:rsidRDefault="00984ECF" w:rsidP="00C1764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zobowiązuje się do stosowania Księgi wizualizacji znaku Programu. </w:t>
      </w:r>
    </w:p>
    <w:p w:rsidR="00984ECF" w:rsidRPr="00530D66" w:rsidRDefault="00984ECF" w:rsidP="00C1764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2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Grantobiorca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jest zobowiązany do promowania LGD „Z Nami Warto” w trakcie realizacji </w:t>
      </w:r>
      <w:r w:rsidR="00A115C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t xml:space="preserve">§ 11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kern w:val="1"/>
          <w:sz w:val="24"/>
          <w:szCs w:val="24"/>
          <w:lang w:eastAsia="zh-CN" w:bidi="hi-IN"/>
        </w:rPr>
        <w:t>Prawo właściwe i właściwość sądów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numPr>
          <w:ilvl w:val="0"/>
          <w:numId w:val="10"/>
        </w:numPr>
        <w:shd w:val="clear" w:color="auto" w:fill="FFFFFF"/>
        <w:tabs>
          <w:tab w:val="left" w:pos="701"/>
        </w:tabs>
        <w:suppressAutoHyphens/>
        <w:autoSpaceDE w:val="0"/>
        <w:autoSpaceDN w:val="0"/>
        <w:adjustRightInd w:val="0"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W sprawach nieuregulowanych w niniejszej Umowie stosuje się przepisy powszechnie obowiązującego prawa, w tym przepisy kodeksu cywilnego.</w:t>
      </w:r>
    </w:p>
    <w:p w:rsidR="00984ECF" w:rsidRPr="00530D66" w:rsidRDefault="00984ECF" w:rsidP="00C1764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1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Wszelkie spory między LGD  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Grantobiorcą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związane z realizacją niniejszej Umowy podlegają rozstrzygnięciu przez sąd właściwy dla siedziby LGD. </w:t>
      </w:r>
    </w:p>
    <w:p w:rsidR="00984ECF" w:rsidRPr="00530D66" w:rsidRDefault="00984ECF" w:rsidP="00C17641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Umowę sporządzono w dwóch jednobrzmiących egzemplarzach: jednym dla LGD oraz jednym dla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>§ 12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>Korespondencja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5" w:firstLine="0"/>
        <w:rPr>
          <w:rFonts w:eastAsia="Droid Sans Fallback"/>
          <w:color w:val="auto"/>
          <w:spacing w:val="3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Wszelka korespondencja związana z realizacją niniejszej Umowy będzie prowadzona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 xml:space="preserve">w formie pisemnej z powołaniem na numer i datę zawarcia Umowy. Korespondencja będzie kierowana na poniższe adresy: 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  <w:t xml:space="preserve">Do LGD:  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Lokalna Grupa Działania „Z Nami Warto”, ul. Dzieci Wrzesińskich 9, 62-300 Września.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</w:pP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  <w:t xml:space="preserve">Do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u w:val="single"/>
          <w:lang w:eastAsia="zh-CN" w:bidi="hi-IN"/>
        </w:rPr>
        <w:t xml:space="preserve">:  </w:t>
      </w:r>
    </w:p>
    <w:p w:rsidR="00CC4620" w:rsidRPr="00530D66" w:rsidRDefault="00CC4620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0B3716" w:rsidRDefault="000B371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8F5236" w:rsidRPr="00530D66" w:rsidRDefault="008F5236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10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lastRenderedPageBreak/>
        <w:t>§ 13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10" w:firstLine="0"/>
        <w:jc w:val="center"/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bCs/>
          <w:color w:val="auto"/>
          <w:spacing w:val="-1"/>
          <w:kern w:val="1"/>
          <w:sz w:val="24"/>
          <w:szCs w:val="24"/>
          <w:lang w:eastAsia="zh-CN" w:bidi="hi-IN"/>
        </w:rPr>
        <w:t>Załączniki</w:t>
      </w: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Załącznik 1: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Zestawienie rzeczowo – finansowe wydatkowania środków finansowych.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 xml:space="preserve">Załącznik </w:t>
      </w:r>
      <w:r w:rsidR="00A81B30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2: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Oświadczenie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o niepodleganiu wykluczeniu z ubiegania się 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o finansowanie na podstawie art.35 ust.5 oraz ust.6 rozporządzenia delegowanego nr 640/2014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CC4620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Załącznik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 </w:t>
      </w: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3</w:t>
      </w:r>
      <w:r w:rsidR="00984ECF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: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Oświadczenie </w:t>
      </w:r>
      <w:proofErr w:type="spellStart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o niepodleganiu zakazowi dostępu do środków publicznych o których mowa w art.5 ust.3 pkt 4 </w:t>
      </w:r>
      <w:r w:rsidR="00FF48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ustawy z dnia 27 sierpnia 2009 o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finansach publicznych, na podstawie prawomocnego orzeczenia sądu.</w:t>
      </w:r>
    </w:p>
    <w:p w:rsidR="00984ECF" w:rsidRPr="00530D66" w:rsidRDefault="00984ECF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CC4620" w:rsidP="00C17641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Załącznik 4</w:t>
      </w:r>
      <w:r w:rsidR="00984ECF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:</w:t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Oświadczenie </w:t>
      </w:r>
      <w:proofErr w:type="spellStart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o niewykonywaniu działalności gospodarczej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="008C13A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="00984ECF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(w tym działalności zwolnionej spod rygorów ustawy o swobodzie działalności gospodarczej).</w:t>
      </w:r>
    </w:p>
    <w:p w:rsidR="00A81B30" w:rsidRPr="00530D66" w:rsidRDefault="00A81B30" w:rsidP="00984ECF">
      <w:pPr>
        <w:widowControl w:val="0"/>
        <w:suppressAutoHyphens/>
        <w:spacing w:after="0" w:line="240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CC4620" w:rsidP="00984ECF">
      <w:pPr>
        <w:widowControl w:val="0"/>
        <w:suppressAutoHyphens/>
        <w:spacing w:after="0" w:line="240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 xml:space="preserve">Załącznik </w:t>
      </w:r>
      <w:r w:rsidR="00884668"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5</w:t>
      </w:r>
      <w:r w:rsidRPr="00530D66">
        <w:rPr>
          <w:rFonts w:eastAsia="Droid Sans Fallback"/>
          <w:b/>
          <w:color w:val="auto"/>
          <w:kern w:val="1"/>
          <w:sz w:val="24"/>
          <w:szCs w:val="24"/>
          <w:lang w:eastAsia="zh-CN" w:bidi="hi-IN"/>
        </w:rPr>
        <w:t>: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Weksel wraz z deklaracją do weksla niezupełnego (in blanco) 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10" w:firstLine="0"/>
        <w:jc w:val="center"/>
        <w:rPr>
          <w:rFonts w:eastAsia="Droid Sans Fallback"/>
          <w:color w:val="auto"/>
          <w:spacing w:val="-1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1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530D66" w:rsidRPr="00530D66" w:rsidTr="00A00EC1">
        <w:tc>
          <w:tcPr>
            <w:tcW w:w="4241" w:type="dxa"/>
          </w:tcPr>
          <w:p w:rsidR="00984ECF" w:rsidRPr="00530D66" w:rsidRDefault="00984ECF" w:rsidP="00984ECF">
            <w:pPr>
              <w:widowControl w:val="0"/>
              <w:suppressAutoHyphens/>
              <w:spacing w:after="0" w:line="276" w:lineRule="auto"/>
              <w:ind w:left="0" w:right="-228" w:firstLine="0"/>
              <w:jc w:val="center"/>
              <w:rPr>
                <w:rFonts w:eastAsia="Droid Sans Fallback"/>
                <w:color w:val="auto"/>
                <w:spacing w:val="-1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30D66">
              <w:rPr>
                <w:rFonts w:eastAsia="Droid Sans Fallback"/>
                <w:color w:val="auto"/>
                <w:spacing w:val="-1"/>
                <w:kern w:val="1"/>
                <w:sz w:val="24"/>
                <w:szCs w:val="24"/>
                <w:lang w:eastAsia="zh-CN" w:bidi="hi-IN"/>
              </w:rPr>
              <w:t>Grantobiorca</w:t>
            </w:r>
            <w:proofErr w:type="spellEnd"/>
          </w:p>
          <w:p w:rsidR="00984ECF" w:rsidRPr="00530D66" w:rsidRDefault="00984ECF" w:rsidP="00984ECF">
            <w:pPr>
              <w:widowControl w:val="0"/>
              <w:suppressAutoHyphens/>
              <w:spacing w:after="0" w:line="276" w:lineRule="auto"/>
              <w:ind w:left="0" w:right="-228" w:firstLine="0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41" w:type="dxa"/>
          </w:tcPr>
          <w:p w:rsidR="00984ECF" w:rsidRPr="00530D66" w:rsidRDefault="00984ECF" w:rsidP="00984ECF">
            <w:pPr>
              <w:widowControl w:val="0"/>
              <w:suppressAutoHyphens/>
              <w:spacing w:after="0" w:line="276" w:lineRule="auto"/>
              <w:ind w:left="0" w:firstLine="0"/>
              <w:jc w:val="left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  <w:t xml:space="preserve">                               LGD</w:t>
            </w:r>
          </w:p>
        </w:tc>
      </w:tr>
      <w:tr w:rsidR="00530D66" w:rsidRPr="00530D66" w:rsidTr="00A00EC1">
        <w:trPr>
          <w:trHeight w:val="1479"/>
        </w:trPr>
        <w:tc>
          <w:tcPr>
            <w:tcW w:w="4241" w:type="dxa"/>
          </w:tcPr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96" w:hanging="96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96" w:hanging="96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96" w:hanging="96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color w:val="auto"/>
                <w:spacing w:val="-6"/>
                <w:kern w:val="1"/>
                <w:sz w:val="24"/>
                <w:szCs w:val="24"/>
                <w:lang w:eastAsia="zh-CN" w:bidi="hi-IN"/>
              </w:rPr>
              <w:t>[podpis]</w:t>
            </w:r>
          </w:p>
        </w:tc>
        <w:tc>
          <w:tcPr>
            <w:tcW w:w="4241" w:type="dxa"/>
          </w:tcPr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0" w:firstLine="0"/>
              <w:jc w:val="left"/>
              <w:rPr>
                <w:rFonts w:eastAsia="Droid Sans Fallback"/>
                <w:color w:val="auto"/>
                <w:spacing w:val="-2"/>
                <w:kern w:val="1"/>
                <w:sz w:val="24"/>
                <w:szCs w:val="24"/>
                <w:lang w:eastAsia="zh-CN" w:bidi="hi-IN"/>
              </w:rPr>
            </w:pPr>
          </w:p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101" w:hanging="101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101" w:hanging="101"/>
              <w:jc w:val="center"/>
              <w:rPr>
                <w:rFonts w:eastAsia="Droid Sans Fallback"/>
                <w:color w:val="auto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530D66">
              <w:rPr>
                <w:rFonts w:eastAsia="Droid Sans Fallback"/>
                <w:color w:val="auto"/>
                <w:spacing w:val="-6"/>
                <w:kern w:val="1"/>
                <w:sz w:val="24"/>
                <w:szCs w:val="24"/>
                <w:lang w:eastAsia="zh-CN" w:bidi="hi-IN"/>
              </w:rPr>
              <w:t>[podpis]</w:t>
            </w:r>
          </w:p>
          <w:p w:rsidR="00984ECF" w:rsidRPr="00530D66" w:rsidRDefault="00984ECF" w:rsidP="00984ECF">
            <w:pPr>
              <w:widowControl w:val="0"/>
              <w:shd w:val="clear" w:color="auto" w:fill="FFFFFF"/>
              <w:suppressAutoHyphens/>
              <w:spacing w:after="0" w:line="276" w:lineRule="auto"/>
              <w:ind w:left="101" w:hanging="101"/>
              <w:jc w:val="center"/>
              <w:rPr>
                <w:rFonts w:eastAsia="Droid Sans Fallback"/>
                <w:color w:val="auto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8C13AD" w:rsidRPr="00530D66" w:rsidRDefault="008C13AD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Default="000B371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Pr="00530D66" w:rsidRDefault="008F5236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C13AD" w:rsidRPr="00530D66" w:rsidRDefault="008C13AD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C13AD" w:rsidRPr="00530D66" w:rsidRDefault="008C13AD" w:rsidP="007F657D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4C3407" w:rsidRPr="00530D66" w:rsidRDefault="004C3407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Załącznik nr 2 do Umowy o powierzenie grantu 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right="-2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Nazwa i adres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  <w:t>(Miejscowość  i data)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i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OŚWIADCZENIE 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708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360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związku z przyznaniem ……(nazwa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tobiorcy</w:t>
      </w:r>
      <w:proofErr w:type="spellEnd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)……. dofinansowania 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  <w:t>ze środków ……………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…………………………………………………………………….. na realizację ……………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…………………………………… oświadczam, iż (nazwa </w:t>
      </w:r>
      <w:proofErr w:type="spellStart"/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)</w:t>
      </w:r>
      <w:r w:rsidRPr="00530D66">
        <w:rPr>
          <w:rFonts w:eastAsia="Droid Sans Fallback"/>
          <w:color w:val="auto"/>
          <w:kern w:val="1"/>
          <w:sz w:val="24"/>
          <w:szCs w:val="24"/>
          <w:vertAlign w:val="superscript"/>
          <w:lang w:eastAsia="zh-CN" w:bidi="hi-IN"/>
        </w:rPr>
        <w:t xml:space="preserve"> 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nie</w:t>
      </w:r>
      <w:r w:rsidR="00260E3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podlega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wykluczeniu z ubiegan</w:t>
      </w:r>
      <w:r w:rsidR="00A81B30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ia się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finansowanie </w:t>
      </w:r>
      <w:r w:rsidR="005E1D8B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bookmarkStart w:id="1" w:name="_GoBack"/>
      <w:bookmarkEnd w:id="1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na podstawie art.35 ust.5 oraz ust.6 rozporządzenia delegowanego nr 640/2014</w:t>
      </w:r>
    </w:p>
    <w:p w:rsidR="00984ECF" w:rsidRPr="00530D66" w:rsidRDefault="00984ECF" w:rsidP="00984ECF">
      <w:pPr>
        <w:widowControl w:val="0"/>
        <w:suppressAutoHyphens/>
        <w:spacing w:after="140" w:line="360" w:lineRule="auto"/>
        <w:ind w:left="0" w:firstLine="708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  <w:tab/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5664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.…………………………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944" w:firstLine="72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(podpis i pieczęć)</w:t>
      </w: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C13AD" w:rsidRPr="00530D66" w:rsidRDefault="008C13A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C13AD" w:rsidRPr="00530D66" w:rsidRDefault="008C13A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C13AD" w:rsidRPr="00530D66" w:rsidRDefault="008C13A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8F5236" w:rsidRPr="00530D66" w:rsidRDefault="008F523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A81B30" w:rsidRPr="00530D66" w:rsidRDefault="00A81B30" w:rsidP="00884668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 xml:space="preserve">Załącznik nr 3  do Umowy o powierzenie grantu 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40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Nazwa i adres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  <w:t>(Miejscowość  i data)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i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OŚWIADCZENIE 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b/>
          <w:bCs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708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związku z przyznaniem ……(nazwa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)……. dofinansowania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ze środków 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……………………………………………………………………………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………….. na realizację …………………………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……………………………………………………………… oświadc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zam, że nie orzeczono wobec …(nazwa </w:t>
      </w:r>
      <w:proofErr w:type="spellStart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)…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zakazu dostępu do środków, </w:t>
      </w:r>
      <w:r w:rsidR="00260E34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br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 których mowa w art. 5 ust. 3 pkt 1 i 4 ustawy z dnia 27 sierpnia 2009 r. o finansach publicznych  (Dz. U. Nr 157, poz. 1240, z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późn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 zm.) na podstawie ustawy</w:t>
      </w:r>
      <w:r w:rsidRPr="00530D66">
        <w:rPr>
          <w:rFonts w:eastAsia="Droid Sans Fallback"/>
          <w:bCs/>
          <w:color w:val="auto"/>
          <w:kern w:val="1"/>
          <w:sz w:val="24"/>
          <w:szCs w:val="24"/>
          <w:lang w:eastAsia="zh-CN" w:bidi="hi-IN"/>
        </w:rPr>
        <w:t xml:space="preserve"> z dnia 15.06.2012 r. o skutkach powierzania wykonywania pracy cudzoziemcom przebywającym wbrew przepisom na terytorium Rzeczypospolitej Polskiej (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Dz. U. z 2012 r. poz. 769). 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360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  <w:tab/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320" w:firstLine="720"/>
        <w:jc w:val="center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5664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.…………………………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944" w:firstLine="72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(podpis i pieczęć)</w:t>
      </w: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spacing w:val="20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7F657D" w:rsidRPr="00530D66" w:rsidRDefault="007F657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7F657D" w:rsidRDefault="007F657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7A4352" w:rsidRPr="00530D66" w:rsidRDefault="007A4352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7F657D" w:rsidRPr="00530D66" w:rsidRDefault="007F657D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righ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lastRenderedPageBreak/>
        <w:t xml:space="preserve">Załącznik nr 4  do Umowy o powierzenie grantu 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40" w:lineRule="auto"/>
        <w:ind w:left="0" w:right="-2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Nazwa i adres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ab/>
        <w:t>(Miejscowość  i data)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iCs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140" w:line="288" w:lineRule="auto"/>
        <w:ind w:left="0" w:firstLine="0"/>
        <w:jc w:val="center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OŚWIADCZENIE 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A81B30">
      <w:pPr>
        <w:widowControl w:val="0"/>
        <w:shd w:val="clear" w:color="auto" w:fill="FFFFFF"/>
        <w:suppressAutoHyphens/>
        <w:spacing w:after="0" w:line="276" w:lineRule="auto"/>
        <w:ind w:left="0" w:firstLine="0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W związku z przyznaniem ……(nazwa </w:t>
      </w:r>
      <w:proofErr w:type="spellStart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)…………………………………... dofinan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sowania ze środków 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……………………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………………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…………………………….. na realizację …………………………………………………………………….…………………………………………………… oświadczam, że 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…(nazwa </w:t>
      </w:r>
      <w:proofErr w:type="spellStart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Grantobiorcy</w:t>
      </w:r>
      <w:proofErr w:type="spellEnd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) nie wykonuje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 działalności gospodarczej w 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rozumieniu Ustawy z 02.07.2004 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o swobodzie działalności gospodarczej (Dz.U.2015, poz. 5</w:t>
      </w:r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84, z </w:t>
      </w:r>
      <w:proofErr w:type="spellStart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późn</w:t>
      </w:r>
      <w:proofErr w:type="spellEnd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. </w:t>
      </w:r>
      <w:proofErr w:type="spellStart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zm</w:t>
      </w:r>
      <w:proofErr w:type="spellEnd"/>
      <w:r w:rsidR="007F657D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) ani nie deklaruje jej podję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 xml:space="preserve">cia w związku z realizacją niniejszego </w:t>
      </w:r>
      <w:r w:rsidR="00FF4866"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grantu</w:t>
      </w: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uppressAutoHyphens/>
        <w:spacing w:after="0" w:line="240" w:lineRule="auto"/>
        <w:ind w:left="5664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.…………………………</w:t>
      </w:r>
    </w:p>
    <w:p w:rsidR="00984ECF" w:rsidRPr="00530D66" w:rsidRDefault="00984ECF" w:rsidP="00984ECF">
      <w:pPr>
        <w:widowControl w:val="0"/>
        <w:suppressAutoHyphens/>
        <w:spacing w:after="0" w:line="240" w:lineRule="auto"/>
        <w:ind w:left="4944" w:firstLine="72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  <w:r w:rsidRPr="00530D66">
        <w:rPr>
          <w:rFonts w:eastAsia="Droid Sans Fallback"/>
          <w:color w:val="auto"/>
          <w:kern w:val="1"/>
          <w:sz w:val="24"/>
          <w:szCs w:val="24"/>
          <w:lang w:eastAsia="zh-CN" w:bidi="hi-IN"/>
        </w:rPr>
        <w:t>(podpis i pieczęć)</w:t>
      </w: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A01281" w:rsidRPr="00530D66" w:rsidRDefault="00A01281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0B3716" w:rsidRPr="00530D66" w:rsidRDefault="000B3716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984ECF" w:rsidRPr="00530D66" w:rsidRDefault="00984ECF" w:rsidP="00984ECF">
      <w:pPr>
        <w:widowControl w:val="0"/>
        <w:shd w:val="clear" w:color="auto" w:fill="FFFFFF"/>
        <w:suppressAutoHyphens/>
        <w:spacing w:after="0" w:line="276" w:lineRule="auto"/>
        <w:ind w:left="0" w:firstLine="0"/>
        <w:jc w:val="left"/>
        <w:rPr>
          <w:rFonts w:eastAsia="Droid Sans Fallback"/>
          <w:color w:val="auto"/>
          <w:kern w:val="1"/>
          <w:sz w:val="24"/>
          <w:szCs w:val="24"/>
          <w:lang w:eastAsia="zh-CN" w:bidi="hi-IN"/>
        </w:rPr>
      </w:pPr>
    </w:p>
    <w:p w:rsidR="005268F3" w:rsidRPr="00530D66" w:rsidRDefault="005268F3" w:rsidP="00A81B30">
      <w:pPr>
        <w:ind w:left="0" w:firstLine="0"/>
        <w:rPr>
          <w:color w:val="auto"/>
        </w:rPr>
      </w:pPr>
    </w:p>
    <w:p w:rsidR="006345DE" w:rsidRPr="00530D66" w:rsidRDefault="006345DE" w:rsidP="00A81B30">
      <w:pPr>
        <w:ind w:left="0" w:firstLine="0"/>
        <w:rPr>
          <w:color w:val="auto"/>
        </w:rPr>
      </w:pPr>
    </w:p>
    <w:p w:rsidR="0029511E" w:rsidRPr="00530D66" w:rsidRDefault="0029511E" w:rsidP="0029511E">
      <w:pPr>
        <w:tabs>
          <w:tab w:val="center" w:pos="4749"/>
          <w:tab w:val="right" w:pos="9498"/>
        </w:tabs>
        <w:ind w:left="0" w:firstLine="0"/>
        <w:jc w:val="left"/>
        <w:rPr>
          <w:color w:val="auto"/>
        </w:rPr>
      </w:pPr>
      <w:r w:rsidRPr="00530D66">
        <w:rPr>
          <w:color w:val="auto"/>
        </w:rPr>
        <w:tab/>
      </w:r>
      <w:r w:rsidRPr="00530D66">
        <w:rPr>
          <w:color w:val="auto"/>
        </w:rPr>
        <w:tab/>
      </w:r>
    </w:p>
    <w:p w:rsidR="006345DE" w:rsidRPr="00530D66" w:rsidRDefault="006345DE" w:rsidP="0029511E">
      <w:pPr>
        <w:tabs>
          <w:tab w:val="center" w:pos="4749"/>
          <w:tab w:val="right" w:pos="9498"/>
        </w:tabs>
        <w:ind w:left="0" w:firstLine="0"/>
        <w:jc w:val="right"/>
        <w:rPr>
          <w:color w:val="auto"/>
          <w:sz w:val="24"/>
          <w:szCs w:val="24"/>
        </w:rPr>
      </w:pPr>
      <w:r w:rsidRPr="00530D66">
        <w:rPr>
          <w:color w:val="auto"/>
          <w:sz w:val="24"/>
          <w:szCs w:val="24"/>
        </w:rPr>
        <w:t xml:space="preserve">Załącznik nr </w:t>
      </w:r>
      <w:r w:rsidR="00884668" w:rsidRPr="00530D66">
        <w:rPr>
          <w:color w:val="auto"/>
          <w:sz w:val="24"/>
          <w:szCs w:val="24"/>
        </w:rPr>
        <w:t>5</w:t>
      </w:r>
      <w:r w:rsidRPr="00530D66">
        <w:rPr>
          <w:color w:val="auto"/>
          <w:sz w:val="24"/>
          <w:szCs w:val="24"/>
        </w:rPr>
        <w:t xml:space="preserve"> do Umowy o powierzenie grantu </w:t>
      </w:r>
    </w:p>
    <w:p w:rsidR="006345DE" w:rsidRPr="00530D66" w:rsidRDefault="006345DE" w:rsidP="006345DE">
      <w:pPr>
        <w:ind w:left="0" w:firstLine="0"/>
        <w:jc w:val="right"/>
        <w:rPr>
          <w:color w:val="auto"/>
        </w:rPr>
      </w:pPr>
    </w:p>
    <w:p w:rsidR="008C13AD" w:rsidRPr="00530D66" w:rsidRDefault="008C13AD" w:rsidP="006345DE">
      <w:pPr>
        <w:ind w:left="0" w:firstLine="0"/>
        <w:jc w:val="right"/>
        <w:rPr>
          <w:color w:val="auto"/>
        </w:rPr>
      </w:pPr>
    </w:p>
    <w:p w:rsidR="009C6CCE" w:rsidRPr="00530D66" w:rsidRDefault="009C6CCE" w:rsidP="009C6CCE">
      <w:pPr>
        <w:jc w:val="center"/>
        <w:rPr>
          <w:b/>
          <w:color w:val="auto"/>
          <w:sz w:val="28"/>
          <w:szCs w:val="28"/>
        </w:rPr>
      </w:pPr>
      <w:r w:rsidRPr="00530D66">
        <w:rPr>
          <w:b/>
          <w:color w:val="auto"/>
          <w:sz w:val="28"/>
          <w:szCs w:val="28"/>
        </w:rPr>
        <w:t>WEKSEL</w:t>
      </w:r>
    </w:p>
    <w:p w:rsidR="009C6CCE" w:rsidRPr="00530D66" w:rsidRDefault="009C6CCE" w:rsidP="009C6CCE">
      <w:pPr>
        <w:rPr>
          <w:color w:val="auto"/>
        </w:rPr>
      </w:pPr>
    </w:p>
    <w:p w:rsidR="009C6CCE" w:rsidRPr="00530D66" w:rsidRDefault="009C6CCE" w:rsidP="009C6CCE">
      <w:pPr>
        <w:spacing w:after="0"/>
        <w:jc w:val="right"/>
        <w:rPr>
          <w:color w:val="auto"/>
        </w:rPr>
      </w:pPr>
      <w:r w:rsidRPr="00530D66">
        <w:rPr>
          <w:color w:val="auto"/>
        </w:rPr>
        <w:t>……………………, dn. …………….r.</w:t>
      </w:r>
    </w:p>
    <w:p w:rsidR="009C6CCE" w:rsidRPr="00530D66" w:rsidRDefault="009C6CCE" w:rsidP="009C6CCE">
      <w:pPr>
        <w:spacing w:after="0"/>
        <w:ind w:left="5799" w:firstLine="573"/>
        <w:jc w:val="left"/>
        <w:rPr>
          <w:color w:val="auto"/>
        </w:rPr>
      </w:pPr>
      <w:r w:rsidRPr="00530D66">
        <w:rPr>
          <w:color w:val="auto"/>
        </w:rPr>
        <w:t xml:space="preserve">miejscowość </w:t>
      </w:r>
    </w:p>
    <w:p w:rsidR="009C6CCE" w:rsidRPr="00530D66" w:rsidRDefault="009C6CCE" w:rsidP="009C6CCE">
      <w:pPr>
        <w:spacing w:line="600" w:lineRule="auto"/>
        <w:ind w:firstLine="0"/>
        <w:jc w:val="left"/>
        <w:rPr>
          <w:color w:val="auto"/>
        </w:rPr>
      </w:pPr>
    </w:p>
    <w:p w:rsidR="009C6CCE" w:rsidRPr="00530D66" w:rsidRDefault="009C6CCE" w:rsidP="009C6CCE">
      <w:pPr>
        <w:spacing w:line="600" w:lineRule="auto"/>
        <w:ind w:firstLine="0"/>
        <w:jc w:val="left"/>
        <w:rPr>
          <w:color w:val="auto"/>
        </w:rPr>
      </w:pPr>
      <w:r w:rsidRPr="00530D66">
        <w:rPr>
          <w:color w:val="auto"/>
        </w:rPr>
        <w:t>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C6CCE" w:rsidRPr="00530D66" w:rsidRDefault="009C6CCE" w:rsidP="009C6CCE">
      <w:pPr>
        <w:spacing w:line="600" w:lineRule="auto"/>
        <w:ind w:firstLine="0"/>
        <w:jc w:val="left"/>
        <w:rPr>
          <w:color w:val="auto"/>
        </w:rPr>
      </w:pPr>
      <w:r w:rsidRPr="00530D66">
        <w:rPr>
          <w:color w:val="auto"/>
        </w:rPr>
        <w:t>zapłatę………………………………………………………….za ten……………………………... Weksel na zlecenie………………………………………………………………………………….. Sumę…………………………………………………………………………………………………………………………………………………………………………………………………………. Płatny………………………………………………………………………………………………...</w:t>
      </w:r>
    </w:p>
    <w:p w:rsidR="009C6CCE" w:rsidRPr="00530D66" w:rsidRDefault="009C6CCE" w:rsidP="009C6CCE">
      <w:pPr>
        <w:spacing w:line="240" w:lineRule="auto"/>
        <w:ind w:firstLine="0"/>
        <w:jc w:val="right"/>
        <w:rPr>
          <w:color w:val="auto"/>
        </w:rPr>
      </w:pPr>
    </w:p>
    <w:p w:rsidR="000B3716" w:rsidRPr="00530D66" w:rsidRDefault="000B3716" w:rsidP="009C6CCE">
      <w:pPr>
        <w:spacing w:line="240" w:lineRule="auto"/>
        <w:ind w:firstLine="0"/>
        <w:jc w:val="right"/>
        <w:rPr>
          <w:color w:val="auto"/>
        </w:rPr>
      </w:pPr>
    </w:p>
    <w:p w:rsidR="009C6CCE" w:rsidRPr="00530D66" w:rsidRDefault="009C6CCE" w:rsidP="009C6CCE">
      <w:pPr>
        <w:spacing w:line="240" w:lineRule="auto"/>
        <w:ind w:firstLine="0"/>
        <w:jc w:val="right"/>
        <w:rPr>
          <w:color w:val="auto"/>
        </w:rPr>
      </w:pPr>
      <w:r w:rsidRPr="00530D66">
        <w:rPr>
          <w:color w:val="auto"/>
        </w:rPr>
        <w:t>…………………………………………………….</w:t>
      </w:r>
    </w:p>
    <w:p w:rsidR="009C6CCE" w:rsidRPr="00530D66" w:rsidRDefault="009C6CCE" w:rsidP="009C6CCE">
      <w:pPr>
        <w:spacing w:after="0" w:line="240" w:lineRule="auto"/>
        <w:ind w:left="5799" w:firstLine="573"/>
        <w:jc w:val="left"/>
        <w:rPr>
          <w:color w:val="auto"/>
        </w:rPr>
      </w:pPr>
      <w:r w:rsidRPr="00530D66">
        <w:rPr>
          <w:color w:val="auto"/>
        </w:rPr>
        <w:t>czytelny podpis</w:t>
      </w:r>
    </w:p>
    <w:p w:rsidR="009C6CCE" w:rsidRPr="00530D66" w:rsidRDefault="009C6CCE" w:rsidP="009C6CCE">
      <w:pPr>
        <w:spacing w:after="0" w:line="240" w:lineRule="auto"/>
        <w:ind w:left="5799" w:firstLine="573"/>
        <w:jc w:val="left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ind w:left="5799" w:firstLine="573"/>
        <w:jc w:val="left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 xml:space="preserve">Do weksla została sporządzona deklaracja wekslowa 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260E34" w:rsidRPr="00530D66" w:rsidRDefault="00260E34" w:rsidP="009C6CCE">
      <w:pPr>
        <w:spacing w:after="0" w:line="240" w:lineRule="auto"/>
        <w:rPr>
          <w:color w:val="auto"/>
        </w:rPr>
      </w:pPr>
    </w:p>
    <w:p w:rsidR="00260E34" w:rsidRPr="00530D66" w:rsidRDefault="00260E34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jc w:val="right"/>
        <w:rPr>
          <w:color w:val="auto"/>
        </w:rPr>
      </w:pPr>
      <w:r w:rsidRPr="00530D66">
        <w:rPr>
          <w:color w:val="auto"/>
        </w:rPr>
        <w:t>………………….., dnia ……………….r.</w:t>
      </w:r>
    </w:p>
    <w:p w:rsidR="009C6CCE" w:rsidRPr="00530D66" w:rsidRDefault="00A01281" w:rsidP="009C6CCE">
      <w:pPr>
        <w:spacing w:after="0" w:line="240" w:lineRule="auto"/>
        <w:ind w:left="3675" w:firstLine="0"/>
        <w:jc w:val="center"/>
        <w:rPr>
          <w:color w:val="auto"/>
        </w:rPr>
      </w:pPr>
      <w:r w:rsidRPr="00530D66">
        <w:rPr>
          <w:color w:val="auto"/>
        </w:rPr>
        <w:t>M</w:t>
      </w:r>
      <w:r w:rsidR="009C6CCE" w:rsidRPr="00530D66">
        <w:rPr>
          <w:color w:val="auto"/>
        </w:rPr>
        <w:t>iejscowość</w:t>
      </w:r>
      <w:r w:rsidRPr="00530D66">
        <w:rPr>
          <w:color w:val="auto"/>
        </w:rPr>
        <w:t xml:space="preserve">, 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>……………………………………..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>……………………………………..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>……………………………………..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 xml:space="preserve">Adres </w:t>
      </w:r>
      <w:proofErr w:type="spellStart"/>
      <w:r w:rsidRPr="00530D66">
        <w:rPr>
          <w:color w:val="auto"/>
        </w:rPr>
        <w:t>Grantobiorcy</w:t>
      </w:r>
      <w:proofErr w:type="spellEnd"/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rPr>
          <w:color w:val="auto"/>
        </w:rPr>
      </w:pPr>
      <w:r w:rsidRPr="00530D66">
        <w:rPr>
          <w:color w:val="auto"/>
        </w:rPr>
        <w:t>KRS: ……………………………….</w:t>
      </w:r>
    </w:p>
    <w:p w:rsidR="009C6CCE" w:rsidRPr="00530D66" w:rsidRDefault="009C6CCE" w:rsidP="009C6CCE">
      <w:pPr>
        <w:spacing w:after="0" w:line="240" w:lineRule="auto"/>
        <w:ind w:left="0" w:firstLine="0"/>
        <w:rPr>
          <w:color w:val="auto"/>
        </w:rPr>
      </w:pPr>
    </w:p>
    <w:p w:rsidR="00260E34" w:rsidRPr="00530D66" w:rsidRDefault="00260E34" w:rsidP="009C6CCE">
      <w:pPr>
        <w:spacing w:after="0" w:line="240" w:lineRule="auto"/>
        <w:ind w:left="0" w:firstLine="0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530D66">
        <w:rPr>
          <w:b/>
          <w:color w:val="auto"/>
          <w:sz w:val="24"/>
          <w:szCs w:val="24"/>
        </w:rPr>
        <w:t>DEKLARACJA DO WEKSLA NIEZUPEŁNEGO (IN BLANCO)</w:t>
      </w:r>
    </w:p>
    <w:p w:rsidR="009C6CCE" w:rsidRPr="00530D66" w:rsidRDefault="009C6CCE" w:rsidP="009C6CCE">
      <w:pPr>
        <w:spacing w:after="0" w:line="240" w:lineRule="auto"/>
        <w:rPr>
          <w:color w:val="auto"/>
        </w:rPr>
      </w:pP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Jako zabezpieczenia wykonania umowy nr ………………………………….. z dnia ……………..r. </w:t>
      </w:r>
      <w:r w:rsidRPr="00530D66">
        <w:rPr>
          <w:color w:val="auto"/>
        </w:rPr>
        <w:br/>
        <w:t xml:space="preserve">o przyznaniu pomocy na </w:t>
      </w:r>
      <w:r w:rsidR="00A115CD" w:rsidRPr="00530D66">
        <w:rPr>
          <w:color w:val="auto"/>
        </w:rPr>
        <w:t xml:space="preserve">grant </w:t>
      </w:r>
      <w:r w:rsidRPr="00530D66">
        <w:rPr>
          <w:color w:val="auto"/>
        </w:rPr>
        <w:t xml:space="preserve">w ramach projektu grantowego w załączeniu składam do dyspozycji Lokalnej Grupy Działania „Z Nami Warto” weksel in blanco podpisany przez osoby upoważnione do wystawienia weksla w imieniu …………………………………………………………………………, który Lokalna Grupa Działania „Z Nami Warto” ma prawo wypełnić w każdym czasie w wypadku niedotrzymania przez nas terminu spłaty zobowiązania wobec Lokalnej Grupy Działania „Z Nami Warto” na sumę naszego całkowitego zobowiązania wynikającego z ww. umowy w zakresie finansowania </w:t>
      </w:r>
      <w:r w:rsidR="00A115CD" w:rsidRPr="00530D66">
        <w:rPr>
          <w:color w:val="auto"/>
        </w:rPr>
        <w:t>grantu</w:t>
      </w:r>
      <w:r w:rsidRPr="00530D66">
        <w:rPr>
          <w:color w:val="auto"/>
        </w:rPr>
        <w:t xml:space="preserve">, łącznie z odsetkami, prowizjami i opłatami powstałymi z jakiegokolwiek tytułu.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Lokalna Grupa Działania „Z Nami Warto” ma prawo opatrzyć ten weksel datą płatności według swego uznania oraz uzupełnić go brakującymi elementami, w tym klauzulą „bez protestu”, zawiadamiając nas o tym listem poleconym pod wskazany adres.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List ten powinien być wysłany przynajmniej na siedem dni przez terminem płatności weksla.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Jednocześnie zobowiązujemy się do informowania Lokalnej Grupy Działania „Z Nami Warto” </w:t>
      </w:r>
      <w:r w:rsidRPr="00530D66">
        <w:rPr>
          <w:color w:val="auto"/>
        </w:rPr>
        <w:br/>
        <w:t xml:space="preserve">o każdorazowej zmianie adresu z tym skutkiem, że list skierowany według ostatnich znanych danych i pod ostatnio znany adres będzie uważany za skutecznie doręczony.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Jednocześnie zobowiązujemy się zapłacić sumę wekslową na żądanie posiadacza weksla jako pokrycie naszego długu wynikającego z umowy nr ………………………………………….. dnia ………………r. zawartej pomiędzy nami a Lokalną Grupą Działania „Z Nami Warto”.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>Adres wystawcy weksla: ………………………………………………………………………………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>Weksel będzie płatny na rachunek bankowy nr ……………………………………………………….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</w:p>
    <w:p w:rsidR="009C6CCE" w:rsidRPr="00530D66" w:rsidRDefault="009C6CCE" w:rsidP="00A01281">
      <w:pPr>
        <w:spacing w:after="0" w:line="276" w:lineRule="auto"/>
        <w:ind w:left="567" w:firstLine="0"/>
        <w:rPr>
          <w:color w:val="auto"/>
        </w:rPr>
      </w:pPr>
      <w:r w:rsidRPr="00530D66">
        <w:rPr>
          <w:color w:val="auto"/>
        </w:rPr>
        <w:t xml:space="preserve">Deklaracja wekslowa została sporządzona w dwóch egzemplarzach po jednym dla każdej ze stron. </w:t>
      </w:r>
    </w:p>
    <w:p w:rsidR="009C6CCE" w:rsidRPr="00530D66" w:rsidRDefault="009C6CCE" w:rsidP="009C6CCE">
      <w:pPr>
        <w:spacing w:after="0" w:line="276" w:lineRule="auto"/>
        <w:ind w:left="567" w:firstLine="0"/>
        <w:rPr>
          <w:color w:val="auto"/>
        </w:rPr>
      </w:pPr>
    </w:p>
    <w:p w:rsidR="008C13AD" w:rsidRPr="00530D66" w:rsidRDefault="008C13AD" w:rsidP="009C6CCE">
      <w:pPr>
        <w:spacing w:after="0" w:line="276" w:lineRule="auto"/>
        <w:ind w:left="567" w:firstLine="0"/>
        <w:rPr>
          <w:color w:val="auto"/>
        </w:rPr>
      </w:pPr>
    </w:p>
    <w:p w:rsidR="00260E34" w:rsidRPr="00530D66" w:rsidRDefault="00260E34" w:rsidP="009C6CCE">
      <w:pPr>
        <w:spacing w:after="0" w:line="276" w:lineRule="auto"/>
        <w:ind w:left="567" w:firstLine="0"/>
        <w:rPr>
          <w:color w:val="auto"/>
        </w:rPr>
      </w:pPr>
    </w:p>
    <w:p w:rsidR="009C6CCE" w:rsidRPr="00530D66" w:rsidRDefault="009C6CCE" w:rsidP="009C6CCE">
      <w:pPr>
        <w:spacing w:after="0" w:line="276" w:lineRule="auto"/>
        <w:ind w:left="567" w:firstLine="0"/>
        <w:jc w:val="right"/>
        <w:rPr>
          <w:color w:val="auto"/>
        </w:rPr>
      </w:pPr>
      <w:r w:rsidRPr="00530D66">
        <w:rPr>
          <w:color w:val="auto"/>
        </w:rPr>
        <w:t>….………………………………………………..</w:t>
      </w:r>
    </w:p>
    <w:p w:rsidR="009C6CCE" w:rsidRPr="00530D66" w:rsidRDefault="009C6CCE" w:rsidP="009C6CCE">
      <w:pPr>
        <w:spacing w:after="0" w:line="276" w:lineRule="auto"/>
        <w:ind w:left="5523" w:firstLine="141"/>
        <w:jc w:val="center"/>
        <w:rPr>
          <w:color w:val="auto"/>
          <w:sz w:val="16"/>
          <w:szCs w:val="16"/>
        </w:rPr>
      </w:pPr>
      <w:r w:rsidRPr="00530D66">
        <w:rPr>
          <w:color w:val="auto"/>
          <w:sz w:val="16"/>
          <w:szCs w:val="16"/>
        </w:rPr>
        <w:t>(czytelne podpisy osób upoważnionych</w:t>
      </w:r>
    </w:p>
    <w:p w:rsidR="00260E34" w:rsidRPr="00530D66" w:rsidRDefault="009C6CCE" w:rsidP="000E2046">
      <w:pPr>
        <w:spacing w:after="0" w:line="276" w:lineRule="auto"/>
        <w:ind w:left="6090" w:firstLine="282"/>
        <w:rPr>
          <w:color w:val="auto"/>
          <w:sz w:val="16"/>
          <w:szCs w:val="16"/>
        </w:rPr>
      </w:pPr>
      <w:r w:rsidRPr="00530D66">
        <w:rPr>
          <w:color w:val="auto"/>
          <w:sz w:val="16"/>
          <w:szCs w:val="16"/>
        </w:rPr>
        <w:t>do wystawieni</w:t>
      </w:r>
      <w:r w:rsidR="000E2046" w:rsidRPr="00530D66">
        <w:rPr>
          <w:color w:val="auto"/>
          <w:sz w:val="16"/>
          <w:szCs w:val="16"/>
        </w:rPr>
        <w:t xml:space="preserve">a weksla, pieczęć </w:t>
      </w:r>
      <w:proofErr w:type="spellStart"/>
      <w:r w:rsidR="000E2046" w:rsidRPr="00530D66">
        <w:rPr>
          <w:color w:val="auto"/>
          <w:sz w:val="16"/>
          <w:szCs w:val="16"/>
        </w:rPr>
        <w:t>Grantobiorcy</w:t>
      </w:r>
      <w:proofErr w:type="spellEnd"/>
      <w:r w:rsidR="000E2046" w:rsidRPr="00530D66">
        <w:rPr>
          <w:color w:val="auto"/>
          <w:sz w:val="16"/>
          <w:szCs w:val="16"/>
        </w:rPr>
        <w:t>)</w:t>
      </w:r>
    </w:p>
    <w:p w:rsidR="00260E34" w:rsidRPr="00530D66" w:rsidRDefault="00260E34" w:rsidP="009C6CCE">
      <w:pPr>
        <w:spacing w:after="0" w:line="276" w:lineRule="auto"/>
        <w:jc w:val="left"/>
        <w:rPr>
          <w:color w:val="auto"/>
          <w:u w:val="single"/>
        </w:rPr>
      </w:pPr>
    </w:p>
    <w:p w:rsidR="00260E34" w:rsidRPr="00530D66" w:rsidRDefault="00260E34" w:rsidP="009C6CCE">
      <w:pPr>
        <w:spacing w:after="0" w:line="276" w:lineRule="auto"/>
        <w:jc w:val="left"/>
        <w:rPr>
          <w:color w:val="auto"/>
          <w:u w:val="single"/>
        </w:rPr>
      </w:pPr>
    </w:p>
    <w:p w:rsidR="00530D66" w:rsidRPr="00530D66" w:rsidRDefault="00530D66" w:rsidP="009C6CCE">
      <w:pPr>
        <w:spacing w:after="0" w:line="276" w:lineRule="auto"/>
        <w:jc w:val="left"/>
        <w:rPr>
          <w:color w:val="auto"/>
          <w:u w:val="single"/>
        </w:rPr>
      </w:pPr>
    </w:p>
    <w:p w:rsidR="009C6CCE" w:rsidRPr="00530D66" w:rsidRDefault="009C6CCE" w:rsidP="009C6CCE">
      <w:pPr>
        <w:spacing w:after="0" w:line="276" w:lineRule="auto"/>
        <w:jc w:val="left"/>
        <w:rPr>
          <w:color w:val="auto"/>
          <w:u w:val="single"/>
        </w:rPr>
      </w:pPr>
      <w:r w:rsidRPr="00530D66">
        <w:rPr>
          <w:color w:val="auto"/>
          <w:u w:val="single"/>
        </w:rPr>
        <w:lastRenderedPageBreak/>
        <w:t>Dane osób upoważnionych do wystawienia weksla:</w:t>
      </w:r>
    </w:p>
    <w:p w:rsidR="009C6CCE" w:rsidRPr="00530D66" w:rsidRDefault="009C6CCE" w:rsidP="009C6CCE">
      <w:pPr>
        <w:spacing w:after="0" w:line="600" w:lineRule="auto"/>
        <w:jc w:val="left"/>
        <w:rPr>
          <w:color w:val="auto"/>
          <w:u w:val="single"/>
        </w:rPr>
      </w:pPr>
    </w:p>
    <w:p w:rsidR="009C6CCE" w:rsidRPr="00530D66" w:rsidRDefault="009C6CCE" w:rsidP="009C6CCE">
      <w:pPr>
        <w:numPr>
          <w:ilvl w:val="0"/>
          <w:numId w:val="23"/>
        </w:numPr>
        <w:spacing w:after="0" w:line="600" w:lineRule="auto"/>
        <w:contextualSpacing/>
        <w:jc w:val="left"/>
        <w:rPr>
          <w:color w:val="auto"/>
        </w:rPr>
      </w:pPr>
      <w:bookmarkStart w:id="2" w:name="_Hlk483999489"/>
      <w:r w:rsidRPr="00530D66">
        <w:rPr>
          <w:color w:val="auto"/>
        </w:rPr>
        <w:t>Imię, nazwisko: …………………………………………..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Pełniona funkcja: ………………………………………...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Seria i nr dowodu osobistego: ……………………………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Wydany przez: …………………………………………...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Imiona rodziców: …………………………………………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Data i miejsce urodzenia: …………………………………</w:t>
      </w:r>
      <w:bookmarkEnd w:id="2"/>
    </w:p>
    <w:p w:rsidR="00260E34" w:rsidRPr="00530D66" w:rsidRDefault="00260E34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ind w:left="833" w:firstLine="0"/>
        <w:contextualSpacing/>
        <w:jc w:val="right"/>
        <w:rPr>
          <w:color w:val="auto"/>
        </w:rPr>
      </w:pPr>
      <w:bookmarkStart w:id="3" w:name="_Hlk483999499"/>
      <w:r w:rsidRPr="00530D66">
        <w:rPr>
          <w:color w:val="auto"/>
        </w:rPr>
        <w:t>………………………………………………..</w:t>
      </w:r>
    </w:p>
    <w:p w:rsidR="009C6CCE" w:rsidRPr="00530D66" w:rsidRDefault="009C6CCE" w:rsidP="009C6CCE">
      <w:pPr>
        <w:spacing w:after="0" w:line="240" w:lineRule="auto"/>
        <w:ind w:left="4373" w:firstLine="583"/>
        <w:contextualSpacing/>
        <w:jc w:val="center"/>
        <w:rPr>
          <w:color w:val="auto"/>
          <w:sz w:val="20"/>
          <w:szCs w:val="20"/>
        </w:rPr>
      </w:pPr>
      <w:r w:rsidRPr="00530D66">
        <w:rPr>
          <w:color w:val="auto"/>
          <w:sz w:val="20"/>
          <w:szCs w:val="20"/>
        </w:rPr>
        <w:t>Podpis</w:t>
      </w:r>
      <w:bookmarkEnd w:id="3"/>
    </w:p>
    <w:p w:rsidR="00260E34" w:rsidRPr="00530D66" w:rsidRDefault="00260E34" w:rsidP="00260E34">
      <w:pPr>
        <w:spacing w:after="0" w:line="600" w:lineRule="auto"/>
        <w:ind w:left="833" w:firstLine="0"/>
        <w:contextualSpacing/>
        <w:jc w:val="left"/>
        <w:rPr>
          <w:color w:val="auto"/>
        </w:rPr>
      </w:pPr>
    </w:p>
    <w:p w:rsidR="009C6CCE" w:rsidRPr="00530D66" w:rsidRDefault="009C6CCE" w:rsidP="009C6CCE">
      <w:pPr>
        <w:numPr>
          <w:ilvl w:val="0"/>
          <w:numId w:val="23"/>
        </w:numPr>
        <w:spacing w:after="0" w:line="600" w:lineRule="auto"/>
        <w:contextualSpacing/>
        <w:jc w:val="left"/>
        <w:rPr>
          <w:color w:val="auto"/>
        </w:rPr>
      </w:pPr>
      <w:r w:rsidRPr="00530D66">
        <w:rPr>
          <w:color w:val="auto"/>
        </w:rPr>
        <w:t>Imię, nazwisko: …………………………………………..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Pełniona funkcja: ………………………………………...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Seria i nr dowodu osobistego: ……………………………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Wydany przez: …………………………………………...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Imiona rodziców: …………………………………………</w:t>
      </w: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Data i miejsce urodzenia: …………………………………</w:t>
      </w:r>
    </w:p>
    <w:p w:rsidR="00260E34" w:rsidRPr="00530D66" w:rsidRDefault="00260E34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</w:p>
    <w:p w:rsidR="009C6CCE" w:rsidRPr="00530D66" w:rsidRDefault="009C6CCE" w:rsidP="009C6CCE">
      <w:pPr>
        <w:spacing w:after="0" w:line="240" w:lineRule="auto"/>
        <w:ind w:left="833" w:firstLine="0"/>
        <w:contextualSpacing/>
        <w:jc w:val="right"/>
        <w:rPr>
          <w:color w:val="auto"/>
        </w:rPr>
      </w:pPr>
      <w:r w:rsidRPr="00530D66">
        <w:rPr>
          <w:color w:val="auto"/>
        </w:rPr>
        <w:t>………………………………………………..</w:t>
      </w:r>
    </w:p>
    <w:p w:rsidR="009C6CCE" w:rsidRPr="00530D66" w:rsidRDefault="009C6CCE" w:rsidP="009C6CCE">
      <w:pPr>
        <w:spacing w:after="0" w:line="240" w:lineRule="auto"/>
        <w:ind w:left="4373" w:firstLine="583"/>
        <w:contextualSpacing/>
        <w:jc w:val="center"/>
        <w:rPr>
          <w:color w:val="auto"/>
          <w:sz w:val="20"/>
          <w:szCs w:val="20"/>
        </w:rPr>
      </w:pPr>
      <w:r w:rsidRPr="00530D66">
        <w:rPr>
          <w:color w:val="auto"/>
          <w:sz w:val="20"/>
          <w:szCs w:val="20"/>
        </w:rPr>
        <w:t>Podpis</w:t>
      </w:r>
    </w:p>
    <w:p w:rsidR="009C6CCE" w:rsidRPr="00530D66" w:rsidRDefault="009C6CCE" w:rsidP="009C6CCE">
      <w:pPr>
        <w:spacing w:after="0" w:line="600" w:lineRule="auto"/>
        <w:ind w:left="0" w:firstLine="0"/>
        <w:contextualSpacing/>
        <w:jc w:val="left"/>
        <w:rPr>
          <w:color w:val="auto"/>
        </w:rPr>
      </w:pPr>
    </w:p>
    <w:p w:rsidR="009C6CCE" w:rsidRPr="00530D66" w:rsidRDefault="009C6CCE" w:rsidP="009C6CCE">
      <w:pPr>
        <w:spacing w:after="0" w:line="60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Stwierdzam własnoręczność podpisów wystawcy weksla złożonych w mojej obecności</w:t>
      </w:r>
    </w:p>
    <w:p w:rsidR="009C6CCE" w:rsidRPr="00530D66" w:rsidRDefault="009C6CCE" w:rsidP="009C6CCE">
      <w:pPr>
        <w:spacing w:after="0" w:line="240" w:lineRule="auto"/>
        <w:ind w:left="833" w:firstLine="0"/>
        <w:contextualSpacing/>
        <w:jc w:val="left"/>
        <w:rPr>
          <w:color w:val="auto"/>
        </w:rPr>
      </w:pPr>
      <w:r w:rsidRPr="00530D66">
        <w:rPr>
          <w:color w:val="auto"/>
        </w:rPr>
        <w:t>……………………………………………………………………………………………………….</w:t>
      </w:r>
    </w:p>
    <w:p w:rsidR="009C6CCE" w:rsidRPr="00530D66" w:rsidRDefault="009C6CCE" w:rsidP="009C6CCE">
      <w:pPr>
        <w:spacing w:after="0" w:line="276" w:lineRule="auto"/>
        <w:ind w:left="833" w:firstLine="0"/>
        <w:contextualSpacing/>
        <w:jc w:val="center"/>
        <w:rPr>
          <w:color w:val="auto"/>
          <w:sz w:val="20"/>
          <w:szCs w:val="20"/>
        </w:rPr>
      </w:pPr>
      <w:r w:rsidRPr="00530D66">
        <w:rPr>
          <w:color w:val="auto"/>
          <w:sz w:val="20"/>
          <w:szCs w:val="20"/>
        </w:rPr>
        <w:t xml:space="preserve">(imię i nazwisko, data oraz podpis </w:t>
      </w:r>
      <w:r w:rsidR="001C2776">
        <w:rPr>
          <w:color w:val="auto"/>
          <w:sz w:val="20"/>
          <w:szCs w:val="20"/>
        </w:rPr>
        <w:t xml:space="preserve">reprezentanta </w:t>
      </w:r>
      <w:r w:rsidRPr="00530D66">
        <w:rPr>
          <w:color w:val="auto"/>
          <w:sz w:val="20"/>
          <w:szCs w:val="20"/>
        </w:rPr>
        <w:t>Lokalnej Grupy Działania „Z Nami Warto”</w:t>
      </w:r>
    </w:p>
    <w:p w:rsidR="006345DE" w:rsidRPr="00530D66" w:rsidRDefault="006345DE" w:rsidP="006345DE">
      <w:pPr>
        <w:ind w:left="0" w:firstLine="0"/>
        <w:jc w:val="left"/>
        <w:rPr>
          <w:color w:val="auto"/>
        </w:rPr>
      </w:pPr>
    </w:p>
    <w:sectPr w:rsidR="006345DE" w:rsidRPr="00530D66" w:rsidSect="000B3716">
      <w:headerReference w:type="default" r:id="rId8"/>
      <w:footerReference w:type="even" r:id="rId9"/>
      <w:footerReference w:type="default" r:id="rId10"/>
      <w:footerReference w:type="first" r:id="rId11"/>
      <w:pgSz w:w="11908" w:h="16836"/>
      <w:pgMar w:top="1135" w:right="1276" w:bottom="1702" w:left="1134" w:header="708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6E" w:rsidRDefault="00387F6E">
      <w:pPr>
        <w:spacing w:after="0" w:line="240" w:lineRule="auto"/>
      </w:pPr>
      <w:r>
        <w:separator/>
      </w:r>
    </w:p>
  </w:endnote>
  <w:endnote w:type="continuationSeparator" w:id="0">
    <w:p w:rsidR="00387F6E" w:rsidRDefault="0038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D8B" w:rsidRPr="005E1D8B">
      <w:rPr>
        <w:rFonts w:ascii="Calibri" w:eastAsia="Calibri" w:hAnsi="Calibri" w:cs="Calibri"/>
        <w:noProof/>
      </w:rPr>
      <w:t>18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B3716" w:rsidRDefault="000B37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6E" w:rsidRDefault="00387F6E">
      <w:pPr>
        <w:spacing w:after="0" w:line="240" w:lineRule="auto"/>
      </w:pPr>
      <w:r>
        <w:separator/>
      </w:r>
    </w:p>
  </w:footnote>
  <w:footnote w:type="continuationSeparator" w:id="0">
    <w:p w:rsidR="00387F6E" w:rsidRDefault="00387F6E">
      <w:pPr>
        <w:spacing w:after="0" w:line="240" w:lineRule="auto"/>
      </w:pPr>
      <w:r>
        <w:continuationSeparator/>
      </w:r>
    </w:p>
  </w:footnote>
  <w:footnote w:id="1">
    <w:p w:rsidR="00984ECF" w:rsidRPr="0086052C" w:rsidRDefault="00984ECF" w:rsidP="00984E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052C">
        <w:t xml:space="preserve">Powyższe działania </w:t>
      </w:r>
      <w:r w:rsidRPr="00492D09">
        <w:rPr>
          <w:color w:val="auto"/>
        </w:rPr>
        <w:t xml:space="preserve">realizowane są poprzez m.in. oznaczenie zakupionego sprzętu i wyposażenia oraz oznaczenie pomieszczeń, w których </w:t>
      </w:r>
      <w:r w:rsidR="00A115CD" w:rsidRPr="00492D09">
        <w:rPr>
          <w:color w:val="auto"/>
        </w:rPr>
        <w:t>grant jest realizowany</w:t>
      </w:r>
      <w:r w:rsidRPr="0086052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 w:rsidP="000B371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7B3C"/>
    <w:multiLevelType w:val="hybridMultilevel"/>
    <w:tmpl w:val="DD8A8A7E"/>
    <w:lvl w:ilvl="0" w:tplc="2D7C3CC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002F"/>
    <w:multiLevelType w:val="hybridMultilevel"/>
    <w:tmpl w:val="36049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95D8D"/>
    <w:multiLevelType w:val="hybridMultilevel"/>
    <w:tmpl w:val="43A8F7F6"/>
    <w:lvl w:ilvl="0" w:tplc="145C567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0A651C"/>
    <w:multiLevelType w:val="hybridMultilevel"/>
    <w:tmpl w:val="D20A47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75027D"/>
    <w:multiLevelType w:val="hybridMultilevel"/>
    <w:tmpl w:val="C27CCBC6"/>
    <w:lvl w:ilvl="0" w:tplc="ECDA138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54A2331"/>
    <w:multiLevelType w:val="hybridMultilevel"/>
    <w:tmpl w:val="8A66F82E"/>
    <w:lvl w:ilvl="0" w:tplc="A2F65546">
      <w:start w:val="1"/>
      <w:numFmt w:val="upperRoman"/>
      <w:pStyle w:val="Nagwek1"/>
      <w:lvlText w:val="%1.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6E41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8962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07B9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8457A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8224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20986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ACEA4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257D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C32822"/>
    <w:multiLevelType w:val="hybridMultilevel"/>
    <w:tmpl w:val="55A40AF4"/>
    <w:lvl w:ilvl="0" w:tplc="654EF0C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24B97"/>
    <w:multiLevelType w:val="hybridMultilevel"/>
    <w:tmpl w:val="0DD61912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2409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6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4"/>
  </w:num>
  <w:num w:numId="18">
    <w:abstractNumId w:val="21"/>
  </w:num>
  <w:num w:numId="19">
    <w:abstractNumId w:val="2"/>
  </w:num>
  <w:num w:numId="20">
    <w:abstractNumId w:val="13"/>
  </w:num>
  <w:num w:numId="21">
    <w:abstractNumId w:val="15"/>
  </w:num>
  <w:num w:numId="22">
    <w:abstractNumId w:val="11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F3"/>
    <w:rsid w:val="00002C1D"/>
    <w:rsid w:val="00003C8F"/>
    <w:rsid w:val="000168D9"/>
    <w:rsid w:val="000248A6"/>
    <w:rsid w:val="0003167E"/>
    <w:rsid w:val="000338E1"/>
    <w:rsid w:val="0003528F"/>
    <w:rsid w:val="00043B88"/>
    <w:rsid w:val="00047964"/>
    <w:rsid w:val="00053939"/>
    <w:rsid w:val="00055493"/>
    <w:rsid w:val="00055AC0"/>
    <w:rsid w:val="000B1CB8"/>
    <w:rsid w:val="000B3716"/>
    <w:rsid w:val="000B4007"/>
    <w:rsid w:val="000D024F"/>
    <w:rsid w:val="000E2046"/>
    <w:rsid w:val="000E2533"/>
    <w:rsid w:val="001177C5"/>
    <w:rsid w:val="00122DC2"/>
    <w:rsid w:val="00127E76"/>
    <w:rsid w:val="00130CAD"/>
    <w:rsid w:val="00147689"/>
    <w:rsid w:val="001563F3"/>
    <w:rsid w:val="001653C4"/>
    <w:rsid w:val="00176DF1"/>
    <w:rsid w:val="00190671"/>
    <w:rsid w:val="00197287"/>
    <w:rsid w:val="001A79D9"/>
    <w:rsid w:val="001C2776"/>
    <w:rsid w:val="001D291D"/>
    <w:rsid w:val="001E37C6"/>
    <w:rsid w:val="002444E8"/>
    <w:rsid w:val="00260E34"/>
    <w:rsid w:val="00270248"/>
    <w:rsid w:val="00283C25"/>
    <w:rsid w:val="002919BC"/>
    <w:rsid w:val="0029511E"/>
    <w:rsid w:val="002A6AE0"/>
    <w:rsid w:val="002C457D"/>
    <w:rsid w:val="002D7734"/>
    <w:rsid w:val="00307048"/>
    <w:rsid w:val="003118E8"/>
    <w:rsid w:val="003219F1"/>
    <w:rsid w:val="00322EB6"/>
    <w:rsid w:val="00350AA2"/>
    <w:rsid w:val="00367D14"/>
    <w:rsid w:val="00370C3C"/>
    <w:rsid w:val="00387F6E"/>
    <w:rsid w:val="003B1E8E"/>
    <w:rsid w:val="003C782B"/>
    <w:rsid w:val="003C7928"/>
    <w:rsid w:val="003D03B3"/>
    <w:rsid w:val="003F543C"/>
    <w:rsid w:val="00404F2D"/>
    <w:rsid w:val="00404FDF"/>
    <w:rsid w:val="00407788"/>
    <w:rsid w:val="00420D51"/>
    <w:rsid w:val="00425DEB"/>
    <w:rsid w:val="00435080"/>
    <w:rsid w:val="00452D84"/>
    <w:rsid w:val="00454840"/>
    <w:rsid w:val="004632CA"/>
    <w:rsid w:val="00471AB0"/>
    <w:rsid w:val="004823D7"/>
    <w:rsid w:val="00487432"/>
    <w:rsid w:val="00492D09"/>
    <w:rsid w:val="00494ED1"/>
    <w:rsid w:val="0049745C"/>
    <w:rsid w:val="004A2BAF"/>
    <w:rsid w:val="004B07AC"/>
    <w:rsid w:val="004B32F1"/>
    <w:rsid w:val="004C3407"/>
    <w:rsid w:val="004C4C34"/>
    <w:rsid w:val="004E113C"/>
    <w:rsid w:val="004F6FE2"/>
    <w:rsid w:val="00522435"/>
    <w:rsid w:val="005268F3"/>
    <w:rsid w:val="00530D66"/>
    <w:rsid w:val="00536633"/>
    <w:rsid w:val="00557122"/>
    <w:rsid w:val="00582C95"/>
    <w:rsid w:val="0058779C"/>
    <w:rsid w:val="00590F98"/>
    <w:rsid w:val="00596327"/>
    <w:rsid w:val="005C0099"/>
    <w:rsid w:val="005E1D8B"/>
    <w:rsid w:val="005E3DBC"/>
    <w:rsid w:val="005E60D0"/>
    <w:rsid w:val="005E7C02"/>
    <w:rsid w:val="005F4F12"/>
    <w:rsid w:val="005F6F02"/>
    <w:rsid w:val="0062407B"/>
    <w:rsid w:val="006312C7"/>
    <w:rsid w:val="006345DE"/>
    <w:rsid w:val="00662BC0"/>
    <w:rsid w:val="00670AA0"/>
    <w:rsid w:val="0067725A"/>
    <w:rsid w:val="0068483B"/>
    <w:rsid w:val="006A3444"/>
    <w:rsid w:val="006C25FC"/>
    <w:rsid w:val="006C4D1C"/>
    <w:rsid w:val="006D0DD4"/>
    <w:rsid w:val="006F71DB"/>
    <w:rsid w:val="00701FC2"/>
    <w:rsid w:val="00703036"/>
    <w:rsid w:val="00720751"/>
    <w:rsid w:val="007409EA"/>
    <w:rsid w:val="00771686"/>
    <w:rsid w:val="00774950"/>
    <w:rsid w:val="007844EB"/>
    <w:rsid w:val="00792219"/>
    <w:rsid w:val="007A4352"/>
    <w:rsid w:val="007B6B2E"/>
    <w:rsid w:val="007D1293"/>
    <w:rsid w:val="007D6CBE"/>
    <w:rsid w:val="007E4262"/>
    <w:rsid w:val="007F657D"/>
    <w:rsid w:val="00805D3B"/>
    <w:rsid w:val="00807BA3"/>
    <w:rsid w:val="00820932"/>
    <w:rsid w:val="00821F07"/>
    <w:rsid w:val="00824A49"/>
    <w:rsid w:val="008337E9"/>
    <w:rsid w:val="00834611"/>
    <w:rsid w:val="0085329B"/>
    <w:rsid w:val="0085678A"/>
    <w:rsid w:val="00871B6E"/>
    <w:rsid w:val="00884668"/>
    <w:rsid w:val="008B22E1"/>
    <w:rsid w:val="008C13AD"/>
    <w:rsid w:val="008D7B17"/>
    <w:rsid w:val="008E3579"/>
    <w:rsid w:val="008F5236"/>
    <w:rsid w:val="00910259"/>
    <w:rsid w:val="009153E7"/>
    <w:rsid w:val="00917A4B"/>
    <w:rsid w:val="0092063B"/>
    <w:rsid w:val="00950025"/>
    <w:rsid w:val="00963047"/>
    <w:rsid w:val="009666F6"/>
    <w:rsid w:val="00974063"/>
    <w:rsid w:val="00975CA7"/>
    <w:rsid w:val="00984ECF"/>
    <w:rsid w:val="00993B99"/>
    <w:rsid w:val="009C6CCE"/>
    <w:rsid w:val="009F39CB"/>
    <w:rsid w:val="009F4744"/>
    <w:rsid w:val="00A01281"/>
    <w:rsid w:val="00A115CD"/>
    <w:rsid w:val="00A1365A"/>
    <w:rsid w:val="00A17EA8"/>
    <w:rsid w:val="00A211EC"/>
    <w:rsid w:val="00A700F6"/>
    <w:rsid w:val="00A81B30"/>
    <w:rsid w:val="00A833B7"/>
    <w:rsid w:val="00A968F0"/>
    <w:rsid w:val="00AA0A60"/>
    <w:rsid w:val="00AA30F9"/>
    <w:rsid w:val="00AA61B2"/>
    <w:rsid w:val="00AB3BEE"/>
    <w:rsid w:val="00AC77F8"/>
    <w:rsid w:val="00AD347D"/>
    <w:rsid w:val="00AD7729"/>
    <w:rsid w:val="00AE28D6"/>
    <w:rsid w:val="00B04D07"/>
    <w:rsid w:val="00B35320"/>
    <w:rsid w:val="00B378C6"/>
    <w:rsid w:val="00B515BB"/>
    <w:rsid w:val="00B947D9"/>
    <w:rsid w:val="00BA6D04"/>
    <w:rsid w:val="00BB5EF6"/>
    <w:rsid w:val="00BD17C8"/>
    <w:rsid w:val="00BD3639"/>
    <w:rsid w:val="00BE78AF"/>
    <w:rsid w:val="00C021F4"/>
    <w:rsid w:val="00C17641"/>
    <w:rsid w:val="00C325B4"/>
    <w:rsid w:val="00C5303C"/>
    <w:rsid w:val="00C60497"/>
    <w:rsid w:val="00C73DA0"/>
    <w:rsid w:val="00C74824"/>
    <w:rsid w:val="00C92ACE"/>
    <w:rsid w:val="00CA57D5"/>
    <w:rsid w:val="00CB20B3"/>
    <w:rsid w:val="00CC0467"/>
    <w:rsid w:val="00CC0DBD"/>
    <w:rsid w:val="00CC4620"/>
    <w:rsid w:val="00D1635D"/>
    <w:rsid w:val="00D230B0"/>
    <w:rsid w:val="00D259AF"/>
    <w:rsid w:val="00D426D7"/>
    <w:rsid w:val="00D46651"/>
    <w:rsid w:val="00D476C7"/>
    <w:rsid w:val="00D64458"/>
    <w:rsid w:val="00D66FC5"/>
    <w:rsid w:val="00DA5320"/>
    <w:rsid w:val="00DD18C6"/>
    <w:rsid w:val="00DD3180"/>
    <w:rsid w:val="00DD7276"/>
    <w:rsid w:val="00E071A8"/>
    <w:rsid w:val="00E14E0E"/>
    <w:rsid w:val="00E23446"/>
    <w:rsid w:val="00E54B3A"/>
    <w:rsid w:val="00E61F49"/>
    <w:rsid w:val="00E662AC"/>
    <w:rsid w:val="00E66818"/>
    <w:rsid w:val="00E66919"/>
    <w:rsid w:val="00E67E6B"/>
    <w:rsid w:val="00EA0B61"/>
    <w:rsid w:val="00EA65F6"/>
    <w:rsid w:val="00EE13C3"/>
    <w:rsid w:val="00EE4137"/>
    <w:rsid w:val="00EE44FB"/>
    <w:rsid w:val="00F01208"/>
    <w:rsid w:val="00F06D6C"/>
    <w:rsid w:val="00F14EC7"/>
    <w:rsid w:val="00F25AE1"/>
    <w:rsid w:val="00F466F4"/>
    <w:rsid w:val="00F673B6"/>
    <w:rsid w:val="00F83D14"/>
    <w:rsid w:val="00F9691B"/>
    <w:rsid w:val="00FA3355"/>
    <w:rsid w:val="00FA4513"/>
    <w:rsid w:val="00FA6212"/>
    <w:rsid w:val="00FC4710"/>
    <w:rsid w:val="00FD1146"/>
    <w:rsid w:val="00FE3859"/>
    <w:rsid w:val="00FE6494"/>
    <w:rsid w:val="00FF4866"/>
    <w:rsid w:val="00FF4C07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8EA4C-E295-4F74-A01E-C4A643E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68" w:lineRule="auto"/>
      <w:ind w:left="843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273" w:line="25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EF6"/>
    <w:pPr>
      <w:ind w:left="720"/>
      <w:contextualSpacing/>
    </w:pPr>
  </w:style>
  <w:style w:type="paragraph" w:customStyle="1" w:styleId="Default">
    <w:name w:val="Default"/>
    <w:rsid w:val="00EA0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93B99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7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E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844EB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eastAsia="Lucida Sans Unicode"/>
      <w:color w:val="auto"/>
      <w:kern w:val="1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44EB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Hipercze">
    <w:name w:val="Hyperlink"/>
    <w:uiPriority w:val="99"/>
    <w:rsid w:val="007844EB"/>
    <w:rPr>
      <w:color w:val="000080"/>
      <w:u w:val="single"/>
    </w:rPr>
  </w:style>
  <w:style w:type="table" w:styleId="Tabela-Siatka">
    <w:name w:val="Table Grid"/>
    <w:basedOn w:val="Standardowy"/>
    <w:uiPriority w:val="59"/>
    <w:rsid w:val="00784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97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4E113C"/>
    <w:pPr>
      <w:spacing w:after="0" w:line="240" w:lineRule="auto"/>
      <w:ind w:left="843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C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rsid w:val="0098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F53E-CEAA-49E6-8AA0-8A577F18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4760</Words>
  <Characters>28563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MaWacho</dc:creator>
  <cp:lastModifiedBy>ZNAMIWARTO4</cp:lastModifiedBy>
  <cp:revision>54</cp:revision>
  <dcterms:created xsi:type="dcterms:W3CDTF">2017-05-31T07:47:00Z</dcterms:created>
  <dcterms:modified xsi:type="dcterms:W3CDTF">2017-07-17T12:10:00Z</dcterms:modified>
</cp:coreProperties>
</file>